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bookmarkStart w:id="0" w:name="_GoBack"/>
      <w:bookmarkEnd w:id="0"/>
    </w:p>
    <w:p w:rsidR="004936B1" w:rsidRPr="00FD094A" w:rsidRDefault="004936B1">
      <w:pPr>
        <w:rPr>
          <w:rFonts w:cstheme="minorHAnsi"/>
          <w:b/>
        </w:rPr>
      </w:pPr>
      <w:r w:rsidRPr="007A65D6">
        <w:rPr>
          <w:b/>
        </w:rPr>
        <w:t xml:space="preserve">Course Name and </w:t>
      </w:r>
      <w:r w:rsidRPr="00FD094A">
        <w:rPr>
          <w:rFonts w:cstheme="minorHAnsi"/>
          <w:b/>
        </w:rPr>
        <w:t>Number:</w:t>
      </w:r>
      <w:r w:rsidR="004004CE" w:rsidRPr="00FD094A">
        <w:rPr>
          <w:rFonts w:cstheme="minorHAnsi"/>
          <w:b/>
        </w:rPr>
        <w:t xml:space="preserve"> AD </w:t>
      </w:r>
      <w:r w:rsidR="004170A6" w:rsidRPr="00FD094A">
        <w:rPr>
          <w:rFonts w:cstheme="minorHAnsi"/>
          <w:b/>
        </w:rPr>
        <w:t>181 Visual Literacy in Global Culture</w:t>
      </w:r>
    </w:p>
    <w:p w:rsidR="004936B1" w:rsidRPr="007A65D6" w:rsidRDefault="004936B1">
      <w:pPr>
        <w:rPr>
          <w:b/>
        </w:rPr>
      </w:pPr>
      <w:r w:rsidRPr="007A65D6">
        <w:rPr>
          <w:b/>
        </w:rPr>
        <w:t>Home Department:</w:t>
      </w:r>
      <w:r w:rsidR="004004CE">
        <w:rPr>
          <w:b/>
        </w:rPr>
        <w:t xml:space="preserve"> Art &amp; Design</w:t>
      </w:r>
    </w:p>
    <w:p w:rsidR="00F71B03" w:rsidRPr="00FD094A" w:rsidRDefault="004936B1">
      <w:pPr>
        <w:rPr>
          <w:rFonts w:cstheme="minorHAnsi"/>
        </w:rPr>
      </w:pPr>
      <w:r w:rsidRPr="00FD094A">
        <w:rPr>
          <w:rFonts w:cstheme="minorHAnsi"/>
          <w:b/>
        </w:rPr>
        <w:t>Department Chair Name and Contact Information</w:t>
      </w:r>
      <w:r w:rsidRPr="00FD094A">
        <w:rPr>
          <w:rFonts w:cstheme="minorHAnsi"/>
        </w:rPr>
        <w:t xml:space="preserve"> (phone, email):</w:t>
      </w:r>
      <w:r w:rsidR="004004CE" w:rsidRPr="00FD094A">
        <w:rPr>
          <w:rFonts w:cstheme="minorHAnsi"/>
        </w:rPr>
        <w:t xml:space="preserve"> </w:t>
      </w:r>
      <w:r w:rsidR="00804872" w:rsidRPr="00FD094A">
        <w:rPr>
          <w:rFonts w:cstheme="minorHAnsi"/>
          <w:b/>
        </w:rPr>
        <w:t>Daric Christian</w:t>
      </w:r>
      <w:r w:rsidR="00804872" w:rsidRPr="00FD094A">
        <w:rPr>
          <w:rFonts w:cstheme="minorHAnsi"/>
        </w:rPr>
        <w:t xml:space="preserve">. x2194. dachrist@nmu.edu. </w:t>
      </w:r>
      <w:r w:rsidR="00F71B03" w:rsidRPr="00FD094A">
        <w:rPr>
          <w:rFonts w:cstheme="minorHAnsi"/>
        </w:rPr>
        <w:tab/>
      </w:r>
      <w:r w:rsidR="00F71B03" w:rsidRPr="00FD094A">
        <w:rPr>
          <w:rFonts w:cstheme="minorHAnsi"/>
        </w:rPr>
        <w:br/>
      </w:r>
      <w:r w:rsidR="00F71B03" w:rsidRPr="00FD094A">
        <w:rPr>
          <w:rFonts w:cstheme="minorHAnsi"/>
        </w:rPr>
        <w:tab/>
      </w:r>
      <w:r w:rsidR="00F71B03" w:rsidRPr="00FD094A">
        <w:rPr>
          <w:rFonts w:cstheme="minorHAnsi"/>
        </w:rPr>
        <w:tab/>
      </w:r>
      <w:r w:rsidR="00F71B03" w:rsidRPr="00FD094A">
        <w:rPr>
          <w:rFonts w:cstheme="minorHAnsi"/>
          <w:i/>
        </w:rPr>
        <w:t>Chair of Curriculum, School of Art &amp; Design</w:t>
      </w:r>
      <w:r w:rsidR="00F71B03" w:rsidRPr="00FD094A">
        <w:rPr>
          <w:rFonts w:cstheme="minorHAnsi"/>
        </w:rPr>
        <w:t xml:space="preserve">: </w:t>
      </w:r>
      <w:r w:rsidR="00F71B03" w:rsidRPr="00FD094A">
        <w:rPr>
          <w:rFonts w:cstheme="minorHAnsi"/>
          <w:b/>
        </w:rPr>
        <w:t>Stephan Larson</w:t>
      </w:r>
      <w:r w:rsidR="00F71B03" w:rsidRPr="00FD094A">
        <w:rPr>
          <w:rFonts w:cstheme="minorHAnsi"/>
        </w:rPr>
        <w:t>. x1488. stlarson@nmu.edu.</w:t>
      </w:r>
    </w:p>
    <w:p w:rsidR="004936B1" w:rsidRDefault="004936B1">
      <w:r w:rsidRPr="007A65D6">
        <w:rPr>
          <w:b/>
        </w:rPr>
        <w:t>Expected frequency of Offering of the course</w:t>
      </w:r>
      <w:r>
        <w:t xml:space="preserve"> (e.g. every semester, every fall)</w:t>
      </w:r>
      <w:r w:rsidR="007A65D6">
        <w:t>:</w:t>
      </w:r>
      <w:r w:rsidR="004004CE">
        <w:t xml:space="preserve"> </w:t>
      </w:r>
      <w:r w:rsidR="006F0E3D" w:rsidRPr="00FD094A">
        <w:rPr>
          <w:rFonts w:cstheme="minorHAnsi"/>
        </w:rPr>
        <w:t>every winter</w:t>
      </w:r>
    </w:p>
    <w:p w:rsidR="00B81179" w:rsidRDefault="00DE239C">
      <w:r w:rsidRPr="00DE239C">
        <w:rPr>
          <w:b/>
        </w:rPr>
        <w:t>Official Course Status</w:t>
      </w:r>
      <w:r>
        <w:t xml:space="preserve">: </w:t>
      </w:r>
      <w:r w:rsidR="00B81179">
        <w:t>Has this course been appr</w:t>
      </w:r>
      <w:r w:rsidR="00147F10">
        <w:t>oved by CUP and Senate?</w:t>
      </w:r>
      <w:r w:rsidR="00147F10">
        <w:tab/>
      </w:r>
      <w:r w:rsidR="009F3D44">
        <w:tab/>
      </w:r>
      <w:r w:rsidR="004170A6">
        <w:t>YES</w:t>
      </w:r>
      <w:r w:rsidR="009F3D44">
        <w:tab/>
      </w:r>
      <w:r w:rsidR="009F3D44">
        <w:tab/>
      </w:r>
      <w:r w:rsidR="004170A6">
        <w:rPr>
          <w:bdr w:val="single" w:sz="4" w:space="0" w:color="auto"/>
        </w:rPr>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693F30" w:rsidRDefault="00147F10" w:rsidP="004808DF">
      <w:pPr>
        <w:tabs>
          <w:tab w:val="left" w:pos="360"/>
          <w:tab w:val="left" w:pos="720"/>
          <w:tab w:val="left" w:pos="1080"/>
        </w:tabs>
        <w:spacing w:after="0" w:line="360" w:lineRule="auto"/>
        <w:rPr>
          <w:rFonts w:cstheme="minorHAnsi"/>
          <w:color w:val="353535"/>
          <w:szCs w:val="28"/>
          <w:u w:color="353535"/>
        </w:rPr>
      </w:pPr>
      <w:r w:rsidRPr="002C72BF">
        <w:rPr>
          <w:b/>
        </w:rPr>
        <w:t xml:space="preserve">A. </w:t>
      </w:r>
      <w:r w:rsidR="005B2CA6" w:rsidRPr="002C72BF">
        <w:rPr>
          <w:b/>
        </w:rPr>
        <w:t>O</w:t>
      </w:r>
      <w:r w:rsidRPr="002C72BF">
        <w:rPr>
          <w:b/>
        </w:rPr>
        <w:t>verview of the course content</w:t>
      </w:r>
      <w:r w:rsidR="004004CE">
        <w:br/>
      </w:r>
      <w:r w:rsidR="00693F30" w:rsidRPr="00FD094A">
        <w:rPr>
          <w:rFonts w:cstheme="minorHAnsi"/>
        </w:rPr>
        <w:t xml:space="preserve">This course is an </w:t>
      </w:r>
      <w:r w:rsidR="004170A6" w:rsidRPr="00FD094A">
        <w:rPr>
          <w:rFonts w:cstheme="minorHAnsi"/>
        </w:rPr>
        <w:t>introduction to visual literacy, which is about the ability to read visual images, to verbally describe them, and to understand their intended a</w:t>
      </w:r>
      <w:r w:rsidR="00FA0379" w:rsidRPr="00FD094A">
        <w:rPr>
          <w:rFonts w:cstheme="minorHAnsi"/>
        </w:rPr>
        <w:t>nd implied meanings.  Students learn</w:t>
      </w:r>
      <w:r w:rsidR="004170A6" w:rsidRPr="00FD094A">
        <w:rPr>
          <w:rFonts w:cstheme="minorHAnsi"/>
        </w:rPr>
        <w:t xml:space="preserve"> a basic terminology for visual literacy in order to examine images from fine arts, advertisements, n</w:t>
      </w:r>
      <w:r w:rsidR="00FA0379" w:rsidRPr="00FD094A">
        <w:rPr>
          <w:rFonts w:cstheme="minorHAnsi"/>
        </w:rPr>
        <w:t>ews, movies, video games, etc.  T</w:t>
      </w:r>
      <w:r w:rsidR="004170A6" w:rsidRPr="00FD094A">
        <w:rPr>
          <w:rFonts w:cstheme="minorHAnsi"/>
        </w:rPr>
        <w:t>he basic ideas</w:t>
      </w:r>
      <w:r w:rsidR="008F5056" w:rsidRPr="00FD094A">
        <w:rPr>
          <w:rFonts w:cstheme="minorHAnsi"/>
        </w:rPr>
        <w:t xml:space="preserve"> and methods</w:t>
      </w:r>
      <w:r w:rsidR="004170A6" w:rsidRPr="00FD094A">
        <w:rPr>
          <w:rFonts w:cstheme="minorHAnsi"/>
        </w:rPr>
        <w:t xml:space="preserve"> for </w:t>
      </w:r>
      <w:r w:rsidR="00741797" w:rsidRPr="00FD094A">
        <w:rPr>
          <w:rFonts w:cstheme="minorHAnsi"/>
        </w:rPr>
        <w:t xml:space="preserve">a shared </w:t>
      </w:r>
      <w:r w:rsidR="00334589" w:rsidRPr="00FD094A">
        <w:rPr>
          <w:rFonts w:cstheme="minorHAnsi"/>
        </w:rPr>
        <w:t xml:space="preserve">terminology </w:t>
      </w:r>
      <w:r w:rsidR="00741797" w:rsidRPr="00FD094A">
        <w:rPr>
          <w:rFonts w:cstheme="minorHAnsi"/>
        </w:rPr>
        <w:t>of</w:t>
      </w:r>
      <w:r w:rsidR="00334589" w:rsidRPr="00FD094A">
        <w:rPr>
          <w:rFonts w:cstheme="minorHAnsi"/>
        </w:rPr>
        <w:t xml:space="preserve"> visual grammar</w:t>
      </w:r>
      <w:r w:rsidR="004170A6" w:rsidRPr="00FD094A">
        <w:rPr>
          <w:rFonts w:cstheme="minorHAnsi"/>
        </w:rPr>
        <w:t xml:space="preserve"> </w:t>
      </w:r>
      <w:r w:rsidR="00706A48" w:rsidRPr="00FD094A">
        <w:rPr>
          <w:rFonts w:cstheme="minorHAnsi"/>
        </w:rPr>
        <w:t>are explored</w:t>
      </w:r>
      <w:r w:rsidR="004170A6" w:rsidRPr="00FD094A">
        <w:rPr>
          <w:rFonts w:cstheme="minorHAnsi"/>
        </w:rPr>
        <w:t xml:space="preserve"> in the context of global culture, which has been largely structured by worldwide proliferation and sharing of designed, m</w:t>
      </w:r>
      <w:r w:rsidR="00706A48" w:rsidRPr="00FD094A">
        <w:rPr>
          <w:rFonts w:cstheme="minorHAnsi"/>
        </w:rPr>
        <w:t xml:space="preserve">anipulated, and mutating </w:t>
      </w:r>
      <w:r w:rsidR="004170A6" w:rsidRPr="00FD094A">
        <w:rPr>
          <w:rFonts w:cstheme="minorHAnsi"/>
        </w:rPr>
        <w:t>images of diverse media from diverse regions and historical times.</w:t>
      </w:r>
      <w:r w:rsidR="008F5056" w:rsidRPr="00FD094A">
        <w:rPr>
          <w:rFonts w:cstheme="minorHAnsi"/>
        </w:rPr>
        <w:t xml:space="preserve">  The methodologies include</w:t>
      </w:r>
      <w:r w:rsidR="00706A48" w:rsidRPr="00FD094A">
        <w:rPr>
          <w:rFonts w:cstheme="minorHAnsi"/>
        </w:rPr>
        <w:t xml:space="preserve"> formal, iconological, socio-political, and semiotic analyses, as well as broader hermeneutic and cross-cultural approaches</w:t>
      </w:r>
      <w:r w:rsidR="004170A6" w:rsidRPr="00FD094A">
        <w:rPr>
          <w:rFonts w:cstheme="minorHAnsi"/>
        </w:rPr>
        <w:t>.</w:t>
      </w:r>
      <w:r w:rsidR="008F5056" w:rsidRPr="00FD094A">
        <w:rPr>
          <w:rFonts w:cstheme="minorHAnsi"/>
          <w:color w:val="353535"/>
          <w:szCs w:val="28"/>
          <w:u w:color="353535"/>
        </w:rPr>
        <w:t xml:space="preserve">  The primary aim of this course is to learn how to read visual images in our life and in global culture.</w:t>
      </w:r>
    </w:p>
    <w:p w:rsidR="004B62A6" w:rsidRDefault="00DB28CD" w:rsidP="002317F3">
      <w:pPr>
        <w:tabs>
          <w:tab w:val="left" w:pos="360"/>
          <w:tab w:val="left" w:pos="720"/>
          <w:tab w:val="left" w:pos="1080"/>
        </w:tabs>
        <w:spacing w:line="360" w:lineRule="auto"/>
        <w:rPr>
          <w:rFonts w:cstheme="minorHAnsi"/>
        </w:rPr>
      </w:pPr>
      <w:r>
        <w:br/>
      </w:r>
      <w:r w:rsidR="00147F10" w:rsidRPr="002C72BF">
        <w:rPr>
          <w:b/>
        </w:rPr>
        <w:t xml:space="preserve">B. </w:t>
      </w:r>
      <w:bookmarkStart w:id="1" w:name="OLE_LINK1"/>
      <w:bookmarkStart w:id="2" w:name="OLE_LINK2"/>
      <w:r w:rsidR="005B2CA6" w:rsidRPr="002C72BF">
        <w:rPr>
          <w:b/>
        </w:rPr>
        <w:t>Explain why this</w:t>
      </w:r>
      <w:r w:rsidR="003C2429" w:rsidRPr="002C72BF">
        <w:rPr>
          <w:b/>
        </w:rPr>
        <w:t xml:space="preserve"> course satisfies the </w:t>
      </w:r>
      <w:r w:rsidR="005B2CA6" w:rsidRPr="002C72BF">
        <w:rPr>
          <w:b/>
        </w:rPr>
        <w:t>Component</w:t>
      </w:r>
      <w:r w:rsidR="00753348" w:rsidRPr="002C72BF">
        <w:rPr>
          <w:b/>
        </w:rPr>
        <w:t xml:space="preserve"> </w:t>
      </w:r>
      <w:r w:rsidR="003C2429" w:rsidRPr="002C72BF">
        <w:rPr>
          <w:b/>
        </w:rPr>
        <w:t xml:space="preserve">specified </w:t>
      </w:r>
      <w:r w:rsidR="00753348" w:rsidRPr="002C72BF">
        <w:rPr>
          <w:b/>
        </w:rPr>
        <w:t>and significantly addresses both learning outcomes</w:t>
      </w:r>
      <w:r w:rsidR="007A65D6" w:rsidRPr="005B2CA6">
        <w:t xml:space="preserve"> </w:t>
      </w:r>
      <w:r w:rsidR="00C61DB5">
        <w:br/>
      </w:r>
      <w:bookmarkEnd w:id="1"/>
      <w:bookmarkEnd w:id="2"/>
      <w:r w:rsidR="004808DF" w:rsidRPr="00744AD2">
        <w:rPr>
          <w:rFonts w:cstheme="minorHAnsi"/>
        </w:rPr>
        <w:t>With this course, students learn to be able to demonstrate “critical thinking” and to demonstrate “analysis and evaluation of artistic, literary or rhetorical expression” as discussed below.</w:t>
      </w:r>
    </w:p>
    <w:p w:rsidR="004B62A6" w:rsidRDefault="004B62A6" w:rsidP="004B62A6">
      <w:pPr>
        <w:tabs>
          <w:tab w:val="left" w:pos="360"/>
          <w:tab w:val="left" w:pos="720"/>
          <w:tab w:val="left" w:pos="1080"/>
        </w:tabs>
        <w:spacing w:line="360" w:lineRule="auto"/>
        <w:rPr>
          <w:rFonts w:cstheme="minorHAnsi"/>
        </w:rPr>
      </w:pPr>
      <w:r w:rsidRPr="004B62A6">
        <w:rPr>
          <w:rFonts w:cstheme="minorHAnsi"/>
          <w:b/>
        </w:rPr>
        <w:t>Critical Thinking</w:t>
      </w:r>
      <w:r>
        <w:rPr>
          <w:rFonts w:cstheme="minorHAnsi"/>
        </w:rPr>
        <w:t xml:space="preserve"> </w:t>
      </w:r>
      <w:r w:rsidR="004808DF" w:rsidRPr="00744AD2">
        <w:rPr>
          <w:rFonts w:cstheme="minorHAnsi"/>
        </w:rPr>
        <w:t xml:space="preserve">is the essential foundation of AD 181.  The course is structured by the series of analyses and interpretations of visual materials (primary sources) in relation to the subject matters and a variety of contexts (political, </w:t>
      </w:r>
      <w:r w:rsidR="004808DF" w:rsidRPr="00744AD2">
        <w:rPr>
          <w:rFonts w:cstheme="minorHAnsi"/>
        </w:rPr>
        <w:lastRenderedPageBreak/>
        <w:t>religious, economic, gender, racial, biographical, scientific, technological, and other historical, social, and cultural conditions).  The course requires students to discuss how visual forms can be described, how the forms convey meanings, and how they socially functioned (or are functioning) in different historical and cultural conditions, in order to understand the significance of images in profusion in today’s society. The “</w:t>
      </w:r>
      <w:r w:rsidR="004808DF" w:rsidRPr="00744AD2">
        <w:rPr>
          <w:rFonts w:cstheme="minorHAnsi"/>
          <w:b/>
        </w:rPr>
        <w:t>Evidence”</w:t>
      </w:r>
      <w:r w:rsidR="004808DF" w:rsidRPr="00744AD2">
        <w:rPr>
          <w:rFonts w:cstheme="minorHAnsi"/>
        </w:rPr>
        <w:t xml:space="preserve"> dimension is addressed primarily in understanding the distinction between fact and opinion, identifying components of visual materials that are contextually relevant versus personal preference.  The “</w:t>
      </w:r>
      <w:r w:rsidR="004808DF" w:rsidRPr="00744AD2">
        <w:rPr>
          <w:rFonts w:cstheme="minorHAnsi"/>
          <w:b/>
        </w:rPr>
        <w:t>Integrate”</w:t>
      </w:r>
      <w:r w:rsidR="004808DF" w:rsidRPr="00744AD2">
        <w:rPr>
          <w:rFonts w:cstheme="minorHAnsi"/>
        </w:rPr>
        <w:t xml:space="preserve"> dimension is addressed through the synthesis of the known facts and formal analysis of each image in order to understand its iconography (themes and narratives generated by form), style, aesthetics, as well as context.  Constant practices of comparing and contrasting two or more images in form and content enhance this dimension.  The “</w:t>
      </w:r>
      <w:r w:rsidR="004808DF" w:rsidRPr="00744AD2">
        <w:rPr>
          <w:rFonts w:cstheme="minorHAnsi"/>
          <w:b/>
        </w:rPr>
        <w:t>Evaluate”</w:t>
      </w:r>
      <w:r w:rsidR="004808DF" w:rsidRPr="00744AD2">
        <w:rPr>
          <w:rFonts w:cstheme="minorHAnsi"/>
        </w:rPr>
        <w:t xml:space="preserve"> dimension is addressed through in-depth examination and comparison of visual materials, so as to assess </w:t>
      </w:r>
      <w:r w:rsidR="004808DF" w:rsidRPr="00744AD2">
        <w:rPr>
          <w:rFonts w:cstheme="minorHAnsi"/>
          <w:color w:val="000000" w:themeColor="text1"/>
        </w:rPr>
        <w:t xml:space="preserve">specific </w:t>
      </w:r>
      <w:r w:rsidR="004808DF" w:rsidRPr="00744AD2">
        <w:rPr>
          <w:rFonts w:cstheme="minorHAnsi"/>
        </w:rPr>
        <w:t>historical, social, or cultural conditions that the similarities or differences among those images convey and to understand “established principles and guidelines” of imagery in society.</w:t>
      </w:r>
    </w:p>
    <w:p w:rsidR="00C402EE" w:rsidRPr="004B62A6" w:rsidRDefault="004808DF" w:rsidP="002317F3">
      <w:pPr>
        <w:tabs>
          <w:tab w:val="left" w:pos="360"/>
          <w:tab w:val="left" w:pos="720"/>
          <w:tab w:val="left" w:pos="1080"/>
        </w:tabs>
        <w:spacing w:line="360" w:lineRule="auto"/>
        <w:rPr>
          <w:rFonts w:cstheme="minorHAnsi"/>
        </w:rPr>
      </w:pPr>
      <w:r w:rsidRPr="00744AD2">
        <w:rPr>
          <w:rFonts w:cstheme="minorHAnsi"/>
        </w:rPr>
        <w:t xml:space="preserve">Demonstrating </w:t>
      </w:r>
      <w:r w:rsidRPr="00744AD2">
        <w:rPr>
          <w:rFonts w:cstheme="minorHAnsi"/>
          <w:b/>
        </w:rPr>
        <w:t>analysis and evaluation of artistic expression</w:t>
      </w:r>
      <w:r w:rsidRPr="00744AD2">
        <w:rPr>
          <w:rFonts w:cstheme="minorHAnsi"/>
        </w:rPr>
        <w:t xml:space="preserve"> is the primary outcome of AD 181.   The visual materials discussed throughout the course include images from a variety of art and design mediums such as painting, photography, graphics, movies, computer arts, media images, etc.  The “</w:t>
      </w:r>
      <w:r w:rsidRPr="00744AD2">
        <w:rPr>
          <w:rFonts w:cstheme="minorHAnsi"/>
          <w:b/>
        </w:rPr>
        <w:t>Knowledge of the role of the aesthetic”</w:t>
      </w:r>
      <w:r w:rsidRPr="00744AD2">
        <w:rPr>
          <w:rFonts w:cstheme="minorHAnsi"/>
        </w:rPr>
        <w:t xml:space="preserve"> dimension is thus addressed throughout the semester.  In determining what </w:t>
      </w:r>
      <w:r w:rsidRPr="00744AD2">
        <w:rPr>
          <w:rFonts w:cstheme="minorHAnsi"/>
          <w:color w:val="000000" w:themeColor="text1"/>
        </w:rPr>
        <w:t xml:space="preserve">similarities and differences convey </w:t>
      </w:r>
      <w:r w:rsidRPr="00744AD2">
        <w:rPr>
          <w:rFonts w:cstheme="minorHAnsi"/>
        </w:rPr>
        <w:t>about the works’ visual elements and their meanings in relation to a variety of contexts, student must understand aesthetic relationships between works.  The “</w:t>
      </w:r>
      <w:r w:rsidRPr="00744AD2">
        <w:rPr>
          <w:rFonts w:cstheme="minorHAnsi"/>
          <w:b/>
        </w:rPr>
        <w:t>Innovative thinking”</w:t>
      </w:r>
      <w:r w:rsidRPr="00744AD2">
        <w:rPr>
          <w:rFonts w:cstheme="minorHAnsi"/>
        </w:rPr>
        <w:t xml:space="preserve"> dimension will be addressed in the practices of analyzing new works not previously discussed in the class.  Identifying new images and assessing similarities and differences with other works (new or known) will require students to draw from their experience of visual analysis of variety of images and from study of how the visual qualities convey certain meanings, and to synthesize that information with their own interpretation.  The “</w:t>
      </w:r>
      <w:r w:rsidRPr="00744AD2">
        <w:rPr>
          <w:rFonts w:cstheme="minorHAnsi"/>
          <w:b/>
        </w:rPr>
        <w:t>Acknowledging contradictions</w:t>
      </w:r>
      <w:r w:rsidRPr="00744AD2">
        <w:rPr>
          <w:rFonts w:cstheme="minorHAnsi"/>
        </w:rPr>
        <w:t>” dimension will be addressed through developing alternative interpretations beyond sound conclusions provided by logical and informed contextual readings of visual forms.  The speculations will be drawn from experience, principles of evaluation, reasoning, insight, and an understanding of the works but creating an alternate interpretation will require creativity and synthesis of information drawn from the entire semester.</w:t>
      </w:r>
      <w:r w:rsidR="004B62A6">
        <w:br/>
      </w:r>
      <w:r w:rsidR="004B62A6">
        <w:br/>
      </w:r>
      <w:r w:rsidR="00147F10" w:rsidRPr="002C72BF">
        <w:rPr>
          <w:b/>
        </w:rPr>
        <w:t>C.</w:t>
      </w:r>
      <w:r w:rsidR="005B2CA6" w:rsidRPr="002C72BF">
        <w:rPr>
          <w:b/>
        </w:rPr>
        <w:t xml:space="preserve"> </w:t>
      </w:r>
      <w:r w:rsidR="00531A8E" w:rsidRPr="002C72BF">
        <w:rPr>
          <w:b/>
        </w:rPr>
        <w:t>Describe</w:t>
      </w:r>
      <w:r w:rsidR="005B2CA6" w:rsidRPr="002C72BF">
        <w:rPr>
          <w:b/>
        </w:rPr>
        <w:t xml:space="preserve"> the t</w:t>
      </w:r>
      <w:r w:rsidR="007A65D6" w:rsidRPr="002C72BF">
        <w:rPr>
          <w:b/>
        </w:rPr>
        <w:t>arget audience (l</w:t>
      </w:r>
      <w:r w:rsidR="00147F10" w:rsidRPr="002C72BF">
        <w:rPr>
          <w:b/>
        </w:rPr>
        <w:t>evel, student groups, etc.)</w:t>
      </w:r>
      <w:r w:rsidR="00147F10" w:rsidRPr="005B2CA6">
        <w:t xml:space="preserve"> </w:t>
      </w:r>
      <w:r w:rsidR="00C61DB5">
        <w:br/>
      </w:r>
      <w:r w:rsidR="00C22064">
        <w:rPr>
          <w:rFonts w:cstheme="minorHAnsi"/>
        </w:rPr>
        <w:t xml:space="preserve">The target audience of AD 181 </w:t>
      </w:r>
      <w:r w:rsidR="00C22064" w:rsidRPr="00C402EE">
        <w:rPr>
          <w:rFonts w:cstheme="minorHAnsi"/>
          <w:i/>
        </w:rPr>
        <w:t>Visual Literacy in Global Culture</w:t>
      </w:r>
      <w:r w:rsidR="00C22064" w:rsidRPr="00C22064">
        <w:rPr>
          <w:rFonts w:cstheme="minorHAnsi"/>
        </w:rPr>
        <w:t xml:space="preserve"> </w:t>
      </w:r>
      <w:r w:rsidR="00C22064">
        <w:rPr>
          <w:rFonts w:cstheme="minorHAnsi"/>
        </w:rPr>
        <w:t>primary consists of</w:t>
      </w:r>
      <w:r w:rsidR="00C61DB5">
        <w:t xml:space="preserve"> </w:t>
      </w:r>
      <w:r w:rsidR="00FD094A">
        <w:t>freshman</w:t>
      </w:r>
      <w:r w:rsidR="00C22064">
        <w:t xml:space="preserve"> and </w:t>
      </w:r>
      <w:r w:rsidR="00FD094A">
        <w:t>sophomore</w:t>
      </w:r>
      <w:r w:rsidR="00C22064">
        <w:t xml:space="preserve"> </w:t>
      </w:r>
      <w:r w:rsidR="00C61DB5">
        <w:t>level students</w:t>
      </w:r>
      <w:r w:rsidR="00C22064">
        <w:t>, who are not in Art and Design Majors</w:t>
      </w:r>
      <w:r w:rsidR="00C61DB5" w:rsidRPr="00C22064">
        <w:rPr>
          <w:rFonts w:cstheme="minorHAnsi"/>
        </w:rPr>
        <w:t>.</w:t>
      </w:r>
      <w:r w:rsidR="00C748E4">
        <w:rPr>
          <w:rFonts w:cstheme="minorHAnsi"/>
        </w:rPr>
        <w:t xml:space="preserve"> The course is specifically designed to serve General Education.</w:t>
      </w:r>
      <w:r w:rsidR="00DB28CD">
        <w:br/>
      </w:r>
      <w:r w:rsidR="00DB28CD">
        <w:br/>
      </w:r>
      <w:r w:rsidR="00531A8E" w:rsidRPr="002C72BF">
        <w:rPr>
          <w:b/>
        </w:rPr>
        <w:t>D. Give i</w:t>
      </w:r>
      <w:r w:rsidR="00901A5C" w:rsidRPr="002C72BF">
        <w:rPr>
          <w:b/>
        </w:rPr>
        <w:t>nformation on other roles this course may serve (e.g. University Requirement, required for a major</w:t>
      </w:r>
      <w:r w:rsidR="005B2CA6" w:rsidRPr="002C72BF">
        <w:rPr>
          <w:b/>
        </w:rPr>
        <w:t>(s)</w:t>
      </w:r>
      <w:r w:rsidR="00901A5C" w:rsidRPr="002C72BF">
        <w:rPr>
          <w:b/>
        </w:rPr>
        <w:t>, etc.)</w:t>
      </w:r>
      <w:r w:rsidR="00DE239C" w:rsidRPr="005B2CA6">
        <w:t xml:space="preserve"> </w:t>
      </w:r>
      <w:r w:rsidR="004004CE">
        <w:br/>
      </w:r>
      <w:r w:rsidR="00C402EE">
        <w:rPr>
          <w:rFonts w:cstheme="minorHAnsi"/>
        </w:rPr>
        <w:t>This course</w:t>
      </w:r>
      <w:r w:rsidR="00C22064" w:rsidRPr="00C22064">
        <w:rPr>
          <w:rFonts w:cstheme="minorHAnsi"/>
        </w:rPr>
        <w:t xml:space="preserve"> is </w:t>
      </w:r>
      <w:r w:rsidR="00C402EE">
        <w:rPr>
          <w:rFonts w:cstheme="minorHAnsi"/>
        </w:rPr>
        <w:t>not required for Art and Design Majors</w:t>
      </w:r>
      <w:r w:rsidR="00C402EE">
        <w:t>.</w:t>
      </w:r>
      <w:r w:rsidR="00DB28CD">
        <w:br/>
      </w:r>
      <w:r w:rsidR="00DB28CD">
        <w:br/>
      </w:r>
      <w:r w:rsidR="00531A8E" w:rsidRPr="002C72BF">
        <w:rPr>
          <w:b/>
        </w:rPr>
        <w:t>E. Provide any o</w:t>
      </w:r>
      <w:r w:rsidR="00147F10" w:rsidRPr="002C72BF">
        <w:rPr>
          <w:b/>
        </w:rPr>
        <w:t>ther information that may be relevant to the review of the course by GEC</w:t>
      </w:r>
      <w:r w:rsidR="00C61DB5">
        <w:br/>
      </w:r>
      <w:r w:rsidR="00C402EE">
        <w:rPr>
          <w:rFonts w:cstheme="minorHAnsi"/>
        </w:rPr>
        <w:t>This course</w:t>
      </w:r>
      <w:r w:rsidR="00C402EE" w:rsidRPr="00C22064">
        <w:rPr>
          <w:rFonts w:cstheme="minorHAnsi"/>
        </w:rPr>
        <w:t xml:space="preserve"> is designed to </w:t>
      </w:r>
      <w:r w:rsidR="00C402EE" w:rsidRPr="00C22064">
        <w:rPr>
          <w:rFonts w:eastAsia="Times New Roman" w:cstheme="minorHAnsi"/>
          <w:color w:val="000000"/>
          <w:lang w:eastAsia="ja-JP"/>
        </w:rPr>
        <w:t>serve the broader campus community beyond the School of Art and Design.  The Art and Design majors have already been developing visual literacy and exposed to visual culture studies regularly through required studio foundation courses and art history courses, as well as specialized major courses.  AD 181 thus</w:t>
      </w:r>
      <w:r w:rsidR="00C402EE" w:rsidRPr="00C22064">
        <w:rPr>
          <w:rFonts w:eastAsia="Times New Roman" w:cstheme="minorHAnsi"/>
          <w:bCs/>
          <w:color w:val="000000"/>
          <w:lang w:eastAsia="ja-JP"/>
        </w:rPr>
        <w:t xml:space="preserve"> applies to our broader mission of advocating for the visual arts</w:t>
      </w:r>
      <w:r w:rsidR="00C402EE">
        <w:t>.</w:t>
      </w:r>
    </w:p>
    <w:p w:rsidR="00A1188B" w:rsidRDefault="00146AF5" w:rsidP="002317F3">
      <w:pPr>
        <w:tabs>
          <w:tab w:val="left" w:pos="360"/>
          <w:tab w:val="left" w:pos="720"/>
          <w:tab w:val="left" w:pos="1080"/>
        </w:tabs>
        <w:spacing w:line="360" w:lineRule="auto"/>
        <w:rPr>
          <w:color w:val="000000" w:themeColor="text1"/>
        </w:rPr>
      </w:pPr>
      <w:r>
        <w:t xml:space="preserve">The </w:t>
      </w:r>
      <w:r w:rsidRPr="007341D9">
        <w:rPr>
          <w:b/>
        </w:rPr>
        <w:t>learning outcomes</w:t>
      </w:r>
      <w:r>
        <w:t xml:space="preserve"> will be assessed in the final </w:t>
      </w:r>
      <w:r w:rsidRPr="007341D9">
        <w:rPr>
          <w:b/>
        </w:rPr>
        <w:t>essay exam</w:t>
      </w:r>
      <w:r w:rsidR="00A1188B">
        <w:rPr>
          <w:color w:val="000000" w:themeColor="text1"/>
        </w:rPr>
        <w:t>, in which students compare and contrast two images</w:t>
      </w:r>
      <w:r w:rsidR="007E74E7">
        <w:rPr>
          <w:color w:val="000000" w:themeColor="text1"/>
        </w:rPr>
        <w:t>, which have not been presented in class</w:t>
      </w:r>
      <w:r w:rsidR="00A1188B">
        <w:rPr>
          <w:color w:val="000000" w:themeColor="text1"/>
        </w:rPr>
        <w:t xml:space="preserve">, </w:t>
      </w:r>
      <w:r w:rsidR="00A1188B" w:rsidRPr="004F3697">
        <w:rPr>
          <w:color w:val="000000" w:themeColor="text1"/>
        </w:rPr>
        <w:t xml:space="preserve">answering </w:t>
      </w:r>
      <w:r w:rsidR="00A1188B" w:rsidRPr="004F3697">
        <w:rPr>
          <w:b/>
          <w:color w:val="000000" w:themeColor="text1"/>
        </w:rPr>
        <w:t>five specific questions</w:t>
      </w:r>
      <w:r w:rsidR="00A1188B" w:rsidRPr="004F3697">
        <w:rPr>
          <w:color w:val="000000" w:themeColor="text1"/>
        </w:rPr>
        <w:t xml:space="preserve"> for five sections of a coherent essay.</w:t>
      </w:r>
      <w:r w:rsidR="00A1188B">
        <w:rPr>
          <w:color w:val="000000" w:themeColor="text1"/>
        </w:rPr>
        <w:t xml:space="preserve"> </w:t>
      </w:r>
      <w:r w:rsidR="00A01A1A">
        <w:rPr>
          <w:color w:val="000000" w:themeColor="text1"/>
        </w:rPr>
        <w:t xml:space="preserve"> </w:t>
      </w:r>
      <w:r w:rsidR="00A1188B">
        <w:rPr>
          <w:color w:val="000000" w:themeColor="text1"/>
        </w:rPr>
        <w:t xml:space="preserve">Each question pertains to one </w:t>
      </w:r>
      <w:r w:rsidR="00DA3F96">
        <w:rPr>
          <w:color w:val="000000" w:themeColor="text1"/>
        </w:rPr>
        <w:t xml:space="preserve">or </w:t>
      </w:r>
      <w:r w:rsidR="00A1188B">
        <w:rPr>
          <w:color w:val="000000" w:themeColor="text1"/>
        </w:rPr>
        <w:t xml:space="preserve">two dimensions of the learning outcomes. </w:t>
      </w:r>
      <w:r w:rsidR="00A01A1A">
        <w:rPr>
          <w:color w:val="000000" w:themeColor="text1"/>
        </w:rPr>
        <w:t xml:space="preserve"> </w:t>
      </w:r>
      <w:r w:rsidR="00A1188B">
        <w:rPr>
          <w:color w:val="000000" w:themeColor="text1"/>
        </w:rPr>
        <w:t>The five questions are:</w:t>
      </w:r>
    </w:p>
    <w:p w:rsidR="003F49F8" w:rsidRDefault="003A7D0A" w:rsidP="003F49F8">
      <w:pPr>
        <w:pStyle w:val="ListParagraph"/>
        <w:numPr>
          <w:ilvl w:val="0"/>
          <w:numId w:val="15"/>
        </w:numPr>
        <w:tabs>
          <w:tab w:val="left" w:pos="360"/>
          <w:tab w:val="left" w:pos="720"/>
          <w:tab w:val="left" w:pos="1080"/>
        </w:tabs>
        <w:spacing w:line="360" w:lineRule="auto"/>
        <w:rPr>
          <w:color w:val="000000" w:themeColor="text1"/>
        </w:rPr>
      </w:pPr>
      <w:r w:rsidRPr="003F49F8">
        <w:rPr>
          <w:color w:val="000000" w:themeColor="text1"/>
        </w:rPr>
        <w:t>I</w:t>
      </w:r>
      <w:r w:rsidR="000D5168" w:rsidRPr="003F49F8">
        <w:rPr>
          <w:color w:val="000000" w:themeColor="text1"/>
        </w:rPr>
        <w:t>n the introductory paragraph, i</w:t>
      </w:r>
      <w:r w:rsidRPr="003F49F8">
        <w:rPr>
          <w:color w:val="000000" w:themeColor="text1"/>
        </w:rPr>
        <w:t>dentify</w:t>
      </w:r>
      <w:r w:rsidR="0090590A" w:rsidRPr="003F49F8">
        <w:rPr>
          <w:color w:val="000000" w:themeColor="text1"/>
        </w:rPr>
        <w:t xml:space="preserve"> each image in a sentence (or two), u</w:t>
      </w:r>
      <w:r w:rsidR="00A02758" w:rsidRPr="003F49F8">
        <w:rPr>
          <w:color w:val="000000" w:themeColor="text1"/>
        </w:rPr>
        <w:t>sing basic information provided</w:t>
      </w:r>
      <w:r w:rsidR="00C90CE2" w:rsidRPr="003F49F8">
        <w:rPr>
          <w:color w:val="000000" w:themeColor="text1"/>
        </w:rPr>
        <w:t>.  You should then</w:t>
      </w:r>
      <w:r w:rsidR="00D00A07" w:rsidRPr="003F49F8">
        <w:rPr>
          <w:color w:val="000000" w:themeColor="text1"/>
        </w:rPr>
        <w:t xml:space="preserve"> </w:t>
      </w:r>
      <w:r w:rsidR="00C90CE2" w:rsidRPr="003F49F8">
        <w:rPr>
          <w:color w:val="000000" w:themeColor="text1"/>
        </w:rPr>
        <w:t>briefly describe</w:t>
      </w:r>
      <w:r w:rsidR="000D5168" w:rsidRPr="003F49F8">
        <w:rPr>
          <w:color w:val="000000" w:themeColor="text1"/>
        </w:rPr>
        <w:t xml:space="preserve"> </w:t>
      </w:r>
      <w:r w:rsidR="00A02758" w:rsidRPr="003F49F8">
        <w:rPr>
          <w:color w:val="000000" w:themeColor="text1"/>
        </w:rPr>
        <w:t xml:space="preserve">its </w:t>
      </w:r>
      <w:r w:rsidR="00B62835" w:rsidRPr="003F49F8">
        <w:rPr>
          <w:color w:val="000000" w:themeColor="text1"/>
        </w:rPr>
        <w:t>visual features</w:t>
      </w:r>
      <w:r w:rsidR="00A227F2" w:rsidRPr="003F49F8">
        <w:rPr>
          <w:color w:val="000000" w:themeColor="text1"/>
        </w:rPr>
        <w:t xml:space="preserve"> (form</w:t>
      </w:r>
      <w:r w:rsidR="00B62835" w:rsidRPr="003F49F8">
        <w:rPr>
          <w:color w:val="000000" w:themeColor="text1"/>
        </w:rPr>
        <w:t>) along with possible</w:t>
      </w:r>
      <w:r w:rsidR="00B16270" w:rsidRPr="003F49F8">
        <w:rPr>
          <w:color w:val="000000" w:themeColor="text1"/>
        </w:rPr>
        <w:t xml:space="preserve"> content </w:t>
      </w:r>
      <w:r w:rsidR="00A227F2" w:rsidRPr="003F49F8">
        <w:rPr>
          <w:color w:val="000000" w:themeColor="text1"/>
        </w:rPr>
        <w:t xml:space="preserve">(iconography) </w:t>
      </w:r>
      <w:r w:rsidR="00B16270" w:rsidRPr="003F49F8">
        <w:rPr>
          <w:color w:val="000000" w:themeColor="text1"/>
        </w:rPr>
        <w:t>and social function</w:t>
      </w:r>
      <w:r w:rsidR="00A227F2" w:rsidRPr="003F49F8">
        <w:rPr>
          <w:color w:val="000000" w:themeColor="text1"/>
        </w:rPr>
        <w:t xml:space="preserve"> (context) that the</w:t>
      </w:r>
      <w:r w:rsidR="00B16270" w:rsidRPr="003F49F8">
        <w:rPr>
          <w:color w:val="000000" w:themeColor="text1"/>
        </w:rPr>
        <w:t xml:space="preserve"> form represents</w:t>
      </w:r>
      <w:r w:rsidR="00B62835" w:rsidRPr="003F49F8">
        <w:rPr>
          <w:color w:val="000000" w:themeColor="text1"/>
        </w:rPr>
        <w:t xml:space="preserve">. </w:t>
      </w:r>
      <w:r w:rsidR="00290AA8" w:rsidRPr="003F49F8">
        <w:rPr>
          <w:color w:val="000000" w:themeColor="text1"/>
        </w:rPr>
        <w:t xml:space="preserve"> </w:t>
      </w:r>
      <w:r w:rsidR="00A1188B" w:rsidRPr="003F49F8">
        <w:rPr>
          <w:color w:val="000000" w:themeColor="text1"/>
        </w:rPr>
        <w:t xml:space="preserve">[Critical Thinking: </w:t>
      </w:r>
      <w:r w:rsidR="00A1188B" w:rsidRPr="003F49F8">
        <w:rPr>
          <w:b/>
          <w:color w:val="000000" w:themeColor="text1"/>
        </w:rPr>
        <w:t>E</w:t>
      </w:r>
      <w:r w:rsidR="007341D9" w:rsidRPr="003F49F8">
        <w:rPr>
          <w:b/>
          <w:color w:val="000000" w:themeColor="text1"/>
        </w:rPr>
        <w:t>vidence</w:t>
      </w:r>
      <w:r w:rsidR="00DB1003">
        <w:rPr>
          <w:b/>
          <w:color w:val="000000" w:themeColor="text1"/>
        </w:rPr>
        <w:t xml:space="preserve"> </w:t>
      </w:r>
      <w:r w:rsidR="00DB1003">
        <w:rPr>
          <w:color w:val="000000" w:themeColor="text1"/>
        </w:rPr>
        <w:t>– information forms the basis of the entire essay</w:t>
      </w:r>
      <w:r w:rsidR="00A1188B" w:rsidRPr="003F49F8">
        <w:rPr>
          <w:color w:val="000000" w:themeColor="text1"/>
        </w:rPr>
        <w:t>]</w:t>
      </w:r>
    </w:p>
    <w:p w:rsidR="003F49F8" w:rsidRDefault="00C90CE2" w:rsidP="003F49F8">
      <w:pPr>
        <w:pStyle w:val="ListParagraph"/>
        <w:numPr>
          <w:ilvl w:val="0"/>
          <w:numId w:val="15"/>
        </w:numPr>
        <w:tabs>
          <w:tab w:val="left" w:pos="360"/>
          <w:tab w:val="left" w:pos="720"/>
          <w:tab w:val="left" w:pos="1080"/>
        </w:tabs>
        <w:spacing w:line="360" w:lineRule="auto"/>
        <w:rPr>
          <w:color w:val="000000" w:themeColor="text1"/>
        </w:rPr>
      </w:pPr>
      <w:r w:rsidRPr="003F49F8">
        <w:rPr>
          <w:color w:val="000000" w:themeColor="text1"/>
        </w:rPr>
        <w:t>In the second section of your essay,</w:t>
      </w:r>
      <w:r w:rsidR="00E03E22" w:rsidRPr="003F49F8">
        <w:rPr>
          <w:color w:val="000000" w:themeColor="text1"/>
        </w:rPr>
        <w:t xml:space="preserve"> analyze and compare two images </w:t>
      </w:r>
      <w:r w:rsidR="004C0038" w:rsidRPr="003F49F8">
        <w:rPr>
          <w:color w:val="000000" w:themeColor="text1"/>
        </w:rPr>
        <w:t>in terms of</w:t>
      </w:r>
      <w:r w:rsidR="00E03E22" w:rsidRPr="003F49F8">
        <w:rPr>
          <w:color w:val="000000" w:themeColor="text1"/>
        </w:rPr>
        <w:t xml:space="preserve"> their similarities in </w:t>
      </w:r>
      <w:r w:rsidR="004C0038" w:rsidRPr="003F49F8">
        <w:rPr>
          <w:color w:val="000000" w:themeColor="text1"/>
        </w:rPr>
        <w:t>form,</w:t>
      </w:r>
      <w:r w:rsidR="00E34609" w:rsidRPr="003F49F8">
        <w:rPr>
          <w:color w:val="000000" w:themeColor="text1"/>
        </w:rPr>
        <w:t xml:space="preserve"> </w:t>
      </w:r>
      <w:r w:rsidR="004C0038" w:rsidRPr="003F49F8">
        <w:rPr>
          <w:color w:val="000000" w:themeColor="text1"/>
        </w:rPr>
        <w:t xml:space="preserve">iconography, </w:t>
      </w:r>
      <w:r w:rsidR="00966B9D" w:rsidRPr="003F49F8">
        <w:rPr>
          <w:color w:val="000000" w:themeColor="text1"/>
        </w:rPr>
        <w:t>style/aesthetic</w:t>
      </w:r>
      <w:r w:rsidR="00E34609" w:rsidRPr="003F49F8">
        <w:rPr>
          <w:color w:val="000000" w:themeColor="text1"/>
        </w:rPr>
        <w:t>s</w:t>
      </w:r>
      <w:r w:rsidR="00966B9D" w:rsidRPr="003F49F8">
        <w:rPr>
          <w:color w:val="000000" w:themeColor="text1"/>
        </w:rPr>
        <w:t xml:space="preserve">, </w:t>
      </w:r>
      <w:r w:rsidR="004C0038" w:rsidRPr="003F49F8">
        <w:rPr>
          <w:color w:val="000000" w:themeColor="text1"/>
        </w:rPr>
        <w:t>and context (historical</w:t>
      </w:r>
      <w:r w:rsidR="00936284" w:rsidRPr="003F49F8">
        <w:rPr>
          <w:color w:val="000000" w:themeColor="text1"/>
        </w:rPr>
        <w:t xml:space="preserve">, </w:t>
      </w:r>
      <w:r w:rsidR="004C0038" w:rsidRPr="003F49F8">
        <w:rPr>
          <w:color w:val="000000" w:themeColor="text1"/>
        </w:rPr>
        <w:t>social, cultural, etc.)</w:t>
      </w:r>
      <w:r w:rsidR="00E03E22" w:rsidRPr="003F49F8">
        <w:rPr>
          <w:color w:val="000000" w:themeColor="text1"/>
        </w:rPr>
        <w:t xml:space="preserve">. </w:t>
      </w:r>
      <w:r w:rsidR="00290AA8" w:rsidRPr="003F49F8">
        <w:rPr>
          <w:color w:val="000000" w:themeColor="text1"/>
        </w:rPr>
        <w:t xml:space="preserve"> </w:t>
      </w:r>
      <w:r w:rsidR="00A1188B" w:rsidRPr="003F49F8">
        <w:rPr>
          <w:color w:val="000000" w:themeColor="text1"/>
        </w:rPr>
        <w:t xml:space="preserve">[Critical Thinking: </w:t>
      </w:r>
      <w:r w:rsidR="00A1188B" w:rsidRPr="003F49F8">
        <w:rPr>
          <w:b/>
          <w:color w:val="000000" w:themeColor="text1"/>
        </w:rPr>
        <w:t>Integrate</w:t>
      </w:r>
      <w:r w:rsidR="00DB1003">
        <w:rPr>
          <w:b/>
          <w:color w:val="000000" w:themeColor="text1"/>
        </w:rPr>
        <w:t xml:space="preserve"> </w:t>
      </w:r>
      <w:r w:rsidR="00DB1003">
        <w:rPr>
          <w:color w:val="000000" w:themeColor="text1"/>
        </w:rPr>
        <w:t>– applying evidence to determine similarities</w:t>
      </w:r>
      <w:r w:rsidR="00A1188B" w:rsidRPr="003F49F8">
        <w:rPr>
          <w:color w:val="000000" w:themeColor="text1"/>
        </w:rPr>
        <w:t xml:space="preserve">; Human Expression: </w:t>
      </w:r>
      <w:r w:rsidR="00A1188B" w:rsidRPr="003F49F8">
        <w:rPr>
          <w:b/>
          <w:color w:val="000000" w:themeColor="text1"/>
        </w:rPr>
        <w:t>Innovative Thinking</w:t>
      </w:r>
      <w:r w:rsidR="00DB1003">
        <w:rPr>
          <w:color w:val="000000" w:themeColor="text1"/>
        </w:rPr>
        <w:t xml:space="preserve"> – apply evidence to two new sources based on prior experience]</w:t>
      </w:r>
    </w:p>
    <w:p w:rsidR="003F49F8" w:rsidRDefault="00C90CE2" w:rsidP="003F49F8">
      <w:pPr>
        <w:pStyle w:val="ListParagraph"/>
        <w:numPr>
          <w:ilvl w:val="0"/>
          <w:numId w:val="15"/>
        </w:numPr>
        <w:tabs>
          <w:tab w:val="left" w:pos="360"/>
          <w:tab w:val="left" w:pos="720"/>
          <w:tab w:val="left" w:pos="1080"/>
        </w:tabs>
        <w:spacing w:line="360" w:lineRule="auto"/>
        <w:rPr>
          <w:color w:val="000000" w:themeColor="text1"/>
        </w:rPr>
      </w:pPr>
      <w:r w:rsidRPr="003F49F8">
        <w:rPr>
          <w:color w:val="000000" w:themeColor="text1"/>
        </w:rPr>
        <w:t>In the third,</w:t>
      </w:r>
      <w:r w:rsidR="00290AA8" w:rsidRPr="003F49F8">
        <w:rPr>
          <w:color w:val="000000" w:themeColor="text1"/>
        </w:rPr>
        <w:t xml:space="preserve"> analyze and contrast two images in </w:t>
      </w:r>
      <w:r w:rsidR="00DB1003">
        <w:rPr>
          <w:color w:val="000000" w:themeColor="text1"/>
        </w:rPr>
        <w:t xml:space="preserve">terms of </w:t>
      </w:r>
      <w:r w:rsidR="00290AA8" w:rsidRPr="003F49F8">
        <w:rPr>
          <w:color w:val="000000" w:themeColor="text1"/>
        </w:rPr>
        <w:t>their differences in form, iconography</w:t>
      </w:r>
      <w:r w:rsidR="00966B9D" w:rsidRPr="003F49F8">
        <w:rPr>
          <w:color w:val="000000" w:themeColor="text1"/>
        </w:rPr>
        <w:t>, style/aesthetic</w:t>
      </w:r>
      <w:r w:rsidR="00E34609" w:rsidRPr="003F49F8">
        <w:rPr>
          <w:color w:val="000000" w:themeColor="text1"/>
        </w:rPr>
        <w:t>s</w:t>
      </w:r>
      <w:r w:rsidR="00966B9D" w:rsidRPr="003F49F8">
        <w:rPr>
          <w:color w:val="000000" w:themeColor="text1"/>
        </w:rPr>
        <w:t xml:space="preserve">, </w:t>
      </w:r>
      <w:r w:rsidR="00290AA8" w:rsidRPr="003F49F8">
        <w:rPr>
          <w:color w:val="000000" w:themeColor="text1"/>
        </w:rPr>
        <w:t>and context (historical</w:t>
      </w:r>
      <w:r w:rsidR="00936284" w:rsidRPr="003F49F8">
        <w:rPr>
          <w:color w:val="000000" w:themeColor="text1"/>
        </w:rPr>
        <w:t xml:space="preserve">, </w:t>
      </w:r>
      <w:r w:rsidR="00290AA8" w:rsidRPr="003F49F8">
        <w:rPr>
          <w:color w:val="000000" w:themeColor="text1"/>
        </w:rPr>
        <w:t xml:space="preserve">social, cultural, etc.). </w:t>
      </w:r>
      <w:r w:rsidRPr="003F49F8">
        <w:rPr>
          <w:color w:val="000000" w:themeColor="text1"/>
        </w:rPr>
        <w:t xml:space="preserve"> </w:t>
      </w:r>
      <w:r w:rsidR="00290AA8" w:rsidRPr="003F49F8">
        <w:rPr>
          <w:color w:val="000000" w:themeColor="text1"/>
        </w:rPr>
        <w:t>[</w:t>
      </w:r>
      <w:r w:rsidR="00A1188B" w:rsidRPr="003F49F8">
        <w:rPr>
          <w:color w:val="000000" w:themeColor="text1"/>
        </w:rPr>
        <w:t xml:space="preserve">Critical Thinking: </w:t>
      </w:r>
      <w:r w:rsidR="00A1188B" w:rsidRPr="003F49F8">
        <w:rPr>
          <w:b/>
          <w:color w:val="000000" w:themeColor="text1"/>
        </w:rPr>
        <w:t>Integrate</w:t>
      </w:r>
      <w:r w:rsidR="00DB1003">
        <w:rPr>
          <w:color w:val="000000" w:themeColor="text1"/>
        </w:rPr>
        <w:t xml:space="preserve"> – applying evidence to determ</w:t>
      </w:r>
      <w:r w:rsidR="004B62A6">
        <w:rPr>
          <w:color w:val="000000" w:themeColor="text1"/>
        </w:rPr>
        <w:t>in</w:t>
      </w:r>
      <w:r w:rsidR="00DB1003">
        <w:rPr>
          <w:color w:val="000000" w:themeColor="text1"/>
        </w:rPr>
        <w:t>e differences;</w:t>
      </w:r>
      <w:r w:rsidR="00A1188B" w:rsidRPr="003F49F8">
        <w:rPr>
          <w:color w:val="000000" w:themeColor="text1"/>
        </w:rPr>
        <w:t xml:space="preserve"> Human Expression: </w:t>
      </w:r>
      <w:r w:rsidR="00A1188B" w:rsidRPr="003F49F8">
        <w:rPr>
          <w:b/>
          <w:color w:val="000000" w:themeColor="text1"/>
        </w:rPr>
        <w:t>Innovative Thinking</w:t>
      </w:r>
      <w:r w:rsidR="00DB1003">
        <w:rPr>
          <w:color w:val="000000" w:themeColor="text1"/>
        </w:rPr>
        <w:t xml:space="preserve"> </w:t>
      </w:r>
      <w:r w:rsidR="00D25304">
        <w:rPr>
          <w:color w:val="000000" w:themeColor="text1"/>
        </w:rPr>
        <w:t xml:space="preserve">- </w:t>
      </w:r>
      <w:r w:rsidR="00DB1003">
        <w:rPr>
          <w:color w:val="000000" w:themeColor="text1"/>
        </w:rPr>
        <w:t>apply evidence to two new sources based on prior experience]</w:t>
      </w:r>
    </w:p>
    <w:p w:rsidR="003F49F8" w:rsidRDefault="00C90CE2" w:rsidP="003F49F8">
      <w:pPr>
        <w:pStyle w:val="ListParagraph"/>
        <w:numPr>
          <w:ilvl w:val="0"/>
          <w:numId w:val="15"/>
        </w:numPr>
        <w:tabs>
          <w:tab w:val="left" w:pos="360"/>
          <w:tab w:val="left" w:pos="720"/>
          <w:tab w:val="left" w:pos="1080"/>
        </w:tabs>
        <w:spacing w:line="360" w:lineRule="auto"/>
        <w:rPr>
          <w:color w:val="000000" w:themeColor="text1"/>
        </w:rPr>
      </w:pPr>
      <w:r w:rsidRPr="003F49F8">
        <w:rPr>
          <w:color w:val="000000" w:themeColor="text1"/>
        </w:rPr>
        <w:t xml:space="preserve">In the fourth, </w:t>
      </w:r>
      <w:r w:rsidR="00510B50" w:rsidRPr="003F49F8">
        <w:rPr>
          <w:color w:val="000000" w:themeColor="text1"/>
        </w:rPr>
        <w:t>evaluate</w:t>
      </w:r>
      <w:r w:rsidR="00E34609" w:rsidRPr="003F49F8">
        <w:rPr>
          <w:color w:val="000000" w:themeColor="text1"/>
        </w:rPr>
        <w:t xml:space="preserve"> how</w:t>
      </w:r>
      <w:r w:rsidR="00510B50" w:rsidRPr="003F49F8">
        <w:rPr>
          <w:color w:val="000000" w:themeColor="text1"/>
        </w:rPr>
        <w:t xml:space="preserve"> those similarities and differences</w:t>
      </w:r>
      <w:r w:rsidR="00E34609" w:rsidRPr="003F49F8">
        <w:rPr>
          <w:color w:val="000000" w:themeColor="text1"/>
        </w:rPr>
        <w:t xml:space="preserve"> convey</w:t>
      </w:r>
      <w:r w:rsidR="002615E5" w:rsidRPr="003F49F8">
        <w:rPr>
          <w:color w:val="000000" w:themeColor="text1"/>
        </w:rPr>
        <w:t xml:space="preserve"> </w:t>
      </w:r>
      <w:r w:rsidR="00D25304">
        <w:rPr>
          <w:color w:val="000000" w:themeColor="text1"/>
        </w:rPr>
        <w:t>a</w:t>
      </w:r>
      <w:r w:rsidR="00841244">
        <w:rPr>
          <w:color w:val="000000" w:themeColor="text1"/>
        </w:rPr>
        <w:t xml:space="preserve"> </w:t>
      </w:r>
      <w:r w:rsidR="002615E5" w:rsidRPr="003F49F8">
        <w:rPr>
          <w:color w:val="000000" w:themeColor="text1"/>
        </w:rPr>
        <w:t>specific</w:t>
      </w:r>
      <w:r w:rsidR="00E34609" w:rsidRPr="003F49F8">
        <w:rPr>
          <w:color w:val="000000" w:themeColor="text1"/>
        </w:rPr>
        <w:t xml:space="preserve"> </w:t>
      </w:r>
      <w:r w:rsidR="00A87803" w:rsidRPr="003F49F8">
        <w:rPr>
          <w:rFonts w:cstheme="minorHAnsi"/>
        </w:rPr>
        <w:t>historical</w:t>
      </w:r>
      <w:r w:rsidR="002615E5" w:rsidRPr="003F49F8">
        <w:rPr>
          <w:rFonts w:cstheme="minorHAnsi"/>
        </w:rPr>
        <w:t xml:space="preserve">, </w:t>
      </w:r>
      <w:r w:rsidR="00E34609" w:rsidRPr="003F49F8">
        <w:rPr>
          <w:rFonts w:cstheme="minorHAnsi"/>
        </w:rPr>
        <w:t>social, or cultural</w:t>
      </w:r>
      <w:r w:rsidR="00A87803" w:rsidRPr="003F49F8">
        <w:rPr>
          <w:rFonts w:cstheme="minorHAnsi"/>
        </w:rPr>
        <w:t xml:space="preserve"> condition in which those </w:t>
      </w:r>
      <w:r w:rsidR="00E34609" w:rsidRPr="003F49F8">
        <w:rPr>
          <w:rFonts w:cstheme="minorHAnsi"/>
        </w:rPr>
        <w:t>images</w:t>
      </w:r>
      <w:r w:rsidR="00A87803" w:rsidRPr="003F49F8">
        <w:rPr>
          <w:rFonts w:cstheme="minorHAnsi"/>
        </w:rPr>
        <w:t xml:space="preserve"> were made.</w:t>
      </w:r>
      <w:r w:rsidR="00A1188B" w:rsidRPr="003F49F8">
        <w:rPr>
          <w:rFonts w:cstheme="minorHAnsi"/>
          <w:color w:val="000000" w:themeColor="text1"/>
        </w:rPr>
        <w:t xml:space="preserve"> </w:t>
      </w:r>
      <w:r w:rsidR="00290AA8" w:rsidRPr="003F49F8">
        <w:rPr>
          <w:rFonts w:cstheme="minorHAnsi"/>
          <w:color w:val="000000" w:themeColor="text1"/>
        </w:rPr>
        <w:t xml:space="preserve"> </w:t>
      </w:r>
      <w:r w:rsidR="00A1188B" w:rsidRPr="003F49F8">
        <w:rPr>
          <w:color w:val="000000" w:themeColor="text1"/>
        </w:rPr>
        <w:t xml:space="preserve">[Critical Thinking: </w:t>
      </w:r>
      <w:r w:rsidR="00A1188B" w:rsidRPr="003F49F8">
        <w:rPr>
          <w:b/>
          <w:color w:val="000000" w:themeColor="text1"/>
        </w:rPr>
        <w:t>Evaluate</w:t>
      </w:r>
      <w:r w:rsidR="00841244">
        <w:rPr>
          <w:color w:val="000000" w:themeColor="text1"/>
        </w:rPr>
        <w:t xml:space="preserve"> – </w:t>
      </w:r>
      <w:r w:rsidR="00AD22F4">
        <w:rPr>
          <w:color w:val="000000" w:themeColor="text1"/>
        </w:rPr>
        <w:t>evaluate based on multiple established contexts</w:t>
      </w:r>
      <w:r w:rsidR="00A1188B" w:rsidRPr="003F49F8">
        <w:rPr>
          <w:color w:val="000000" w:themeColor="text1"/>
        </w:rPr>
        <w:t xml:space="preserve">; Human Expression: </w:t>
      </w:r>
      <w:r w:rsidR="00A1188B" w:rsidRPr="003F49F8">
        <w:rPr>
          <w:b/>
          <w:color w:val="000000" w:themeColor="text1"/>
        </w:rPr>
        <w:t>Knowledge of the role of the aesthetic</w:t>
      </w:r>
      <w:r w:rsidR="00AD22F4">
        <w:rPr>
          <w:b/>
          <w:color w:val="000000" w:themeColor="text1"/>
        </w:rPr>
        <w:t xml:space="preserve"> </w:t>
      </w:r>
      <w:r w:rsidR="00AD22F4">
        <w:rPr>
          <w:color w:val="000000" w:themeColor="text1"/>
        </w:rPr>
        <w:t>– the aesthetic is correlated to evaluating broader historical, social, and/or cultural contexts</w:t>
      </w:r>
      <w:r w:rsidR="00A1188B" w:rsidRPr="003F49F8">
        <w:rPr>
          <w:color w:val="000000" w:themeColor="text1"/>
        </w:rPr>
        <w:t>]</w:t>
      </w:r>
    </w:p>
    <w:p w:rsidR="00A1188B" w:rsidRPr="003F49F8" w:rsidRDefault="00C90CE2" w:rsidP="003F49F8">
      <w:pPr>
        <w:pStyle w:val="ListParagraph"/>
        <w:numPr>
          <w:ilvl w:val="0"/>
          <w:numId w:val="15"/>
        </w:numPr>
        <w:tabs>
          <w:tab w:val="left" w:pos="360"/>
          <w:tab w:val="left" w:pos="720"/>
          <w:tab w:val="left" w:pos="1080"/>
        </w:tabs>
        <w:spacing w:line="360" w:lineRule="auto"/>
        <w:rPr>
          <w:color w:val="000000" w:themeColor="text1"/>
        </w:rPr>
      </w:pPr>
      <w:r w:rsidRPr="003F49F8">
        <w:rPr>
          <w:color w:val="000000" w:themeColor="text1"/>
        </w:rPr>
        <w:t>In the final section,</w:t>
      </w:r>
      <w:r w:rsidR="005677FF" w:rsidRPr="003F49F8">
        <w:rPr>
          <w:color w:val="000000" w:themeColor="text1"/>
        </w:rPr>
        <w:t xml:space="preserve"> challenge </w:t>
      </w:r>
      <w:r w:rsidR="00F8534E">
        <w:rPr>
          <w:color w:val="000000" w:themeColor="text1"/>
        </w:rPr>
        <w:t xml:space="preserve">and contradict </w:t>
      </w:r>
      <w:r w:rsidR="005677FF" w:rsidRPr="003F49F8">
        <w:rPr>
          <w:color w:val="000000" w:themeColor="text1"/>
        </w:rPr>
        <w:t xml:space="preserve">the conclusion of the previous section in order to provide an alternative interpretation </w:t>
      </w:r>
      <w:r w:rsidR="006A1415">
        <w:rPr>
          <w:color w:val="000000" w:themeColor="text1"/>
        </w:rPr>
        <w:t>(</w:t>
      </w:r>
      <w:r w:rsidR="005677FF" w:rsidRPr="003F49F8">
        <w:rPr>
          <w:color w:val="000000" w:themeColor="text1"/>
        </w:rPr>
        <w:t>or bold assumption</w:t>
      </w:r>
      <w:r w:rsidR="006A1415">
        <w:rPr>
          <w:color w:val="000000" w:themeColor="text1"/>
        </w:rPr>
        <w:t>)</w:t>
      </w:r>
      <w:r w:rsidR="005677FF" w:rsidRPr="003F49F8">
        <w:rPr>
          <w:color w:val="000000" w:themeColor="text1"/>
        </w:rPr>
        <w:t xml:space="preserve"> based on the evidence</w:t>
      </w:r>
      <w:r w:rsidR="000F3198" w:rsidRPr="003F49F8">
        <w:rPr>
          <w:color w:val="000000" w:themeColor="text1"/>
        </w:rPr>
        <w:t xml:space="preserve"> explored in your essay</w:t>
      </w:r>
      <w:r w:rsidR="005677FF" w:rsidRPr="003F49F8">
        <w:rPr>
          <w:color w:val="000000" w:themeColor="text1"/>
        </w:rPr>
        <w:t xml:space="preserve">.  </w:t>
      </w:r>
      <w:r w:rsidR="00A1188B" w:rsidRPr="003F49F8">
        <w:rPr>
          <w:color w:val="000000" w:themeColor="text1"/>
        </w:rPr>
        <w:t xml:space="preserve">[Critical Thinking: </w:t>
      </w:r>
      <w:r w:rsidR="00A1188B" w:rsidRPr="003F49F8">
        <w:rPr>
          <w:b/>
          <w:color w:val="000000" w:themeColor="text1"/>
        </w:rPr>
        <w:t>Evaluate</w:t>
      </w:r>
      <w:r w:rsidR="0006495E">
        <w:rPr>
          <w:b/>
          <w:color w:val="000000" w:themeColor="text1"/>
        </w:rPr>
        <w:t xml:space="preserve"> - </w:t>
      </w:r>
      <w:r w:rsidR="0006495E">
        <w:rPr>
          <w:color w:val="000000" w:themeColor="text1"/>
        </w:rPr>
        <w:t>evaluate based on multiple established contexts</w:t>
      </w:r>
      <w:r w:rsidR="00A1188B" w:rsidRPr="003F49F8">
        <w:rPr>
          <w:color w:val="000000" w:themeColor="text1"/>
        </w:rPr>
        <w:t xml:space="preserve">; Human Expression: </w:t>
      </w:r>
      <w:r w:rsidR="00A1188B" w:rsidRPr="003F49F8">
        <w:rPr>
          <w:b/>
          <w:color w:val="000000" w:themeColor="text1"/>
        </w:rPr>
        <w:t>Acknowledging Contradictions</w:t>
      </w:r>
      <w:r w:rsidR="0006495E">
        <w:rPr>
          <w:b/>
          <w:color w:val="000000" w:themeColor="text1"/>
        </w:rPr>
        <w:t xml:space="preserve"> </w:t>
      </w:r>
      <w:r w:rsidR="0006495E">
        <w:rPr>
          <w:color w:val="000000" w:themeColor="text1"/>
        </w:rPr>
        <w:t>– define/acknowledge a contradictory conclusion</w:t>
      </w:r>
      <w:r w:rsidR="00A1188B" w:rsidRPr="003F49F8">
        <w:rPr>
          <w:color w:val="000000" w:themeColor="text1"/>
        </w:rPr>
        <w:t>]</w:t>
      </w:r>
    </w:p>
    <w:p w:rsidR="00DE239C" w:rsidRPr="003726CC" w:rsidRDefault="00DE239C" w:rsidP="002317F3">
      <w:pPr>
        <w:tabs>
          <w:tab w:val="left" w:pos="360"/>
          <w:tab w:val="left" w:pos="720"/>
          <w:tab w:val="left" w:pos="1080"/>
        </w:tabs>
        <w:spacing w:line="360" w:lineRule="auto"/>
      </w:pPr>
      <w:r>
        <w:rPr>
          <w:b/>
        </w:rPr>
        <w:br w:type="page"/>
      </w: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tc>
          <w:tcPr>
            <w:tcW w:w="1345" w:type="dxa"/>
          </w:tcPr>
          <w:p w:rsidR="007A65D6" w:rsidRPr="00AE7775" w:rsidRDefault="00AE7775">
            <w:pPr>
              <w:rPr>
                <w:b/>
              </w:rPr>
            </w:pPr>
            <w:r w:rsidRPr="00AE7775">
              <w:rPr>
                <w:b/>
              </w:rPr>
              <w:t>DIMENSION</w:t>
            </w:r>
          </w:p>
        </w:tc>
        <w:tc>
          <w:tcPr>
            <w:tcW w:w="2340" w:type="dxa"/>
          </w:tcPr>
          <w:p w:rsidR="007A65D6" w:rsidRPr="00AE7775" w:rsidRDefault="00C12321">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6B6602" w:rsidRDefault="00D145A8" w:rsidP="0025116E">
            <w:pPr>
              <w:rPr>
                <w:color w:val="000000" w:themeColor="text1"/>
              </w:rPr>
            </w:pPr>
            <w:bookmarkStart w:id="3" w:name="OLE_LINK3"/>
            <w:bookmarkStart w:id="4" w:name="OLE_LINK4"/>
            <w:bookmarkStart w:id="5" w:name="OLE_LINK5"/>
            <w:bookmarkStart w:id="6" w:name="OLE_LINK6"/>
            <w:bookmarkStart w:id="7" w:name="OLE_LINK7"/>
            <w:bookmarkStart w:id="8" w:name="OLE_LINK10"/>
            <w:bookmarkStart w:id="9" w:name="OLE_LINK11"/>
            <w:r>
              <w:t>See essay questions above.</w:t>
            </w:r>
            <w:r w:rsidR="00D27DEF">
              <w:t xml:space="preserve"> </w:t>
            </w:r>
            <w:r w:rsidR="00322BFD">
              <w:t xml:space="preserve"> </w:t>
            </w:r>
            <w:r w:rsidR="00D27DEF">
              <w:t>Question 1 will be used for assessment.</w:t>
            </w:r>
            <w:r w:rsidR="00BE63CF">
              <w:t xml:space="preserve"> </w:t>
            </w:r>
            <w:r w:rsidR="00322BFD">
              <w:t xml:space="preserve"> </w:t>
            </w:r>
            <w:r w:rsidR="00BE63CF">
              <w:t>As question 1 is relevant to all of the following questions in the exam, determining the basic evidence for the entire exam is critical.</w:t>
            </w:r>
            <w:r w:rsidR="00D27DEF">
              <w:t xml:space="preserve"> </w:t>
            </w:r>
            <w:r w:rsidR="00322BFD">
              <w:t xml:space="preserve"> </w:t>
            </w:r>
            <w:r w:rsidR="00415FCB">
              <w:t xml:space="preserve">Some information about </w:t>
            </w:r>
            <w:r w:rsidR="00415FCB" w:rsidRPr="00322BFD">
              <w:t xml:space="preserve">the two </w:t>
            </w:r>
            <w:r w:rsidR="00322BFD" w:rsidRPr="00322BFD">
              <w:t>images</w:t>
            </w:r>
            <w:r w:rsidR="00415FCB" w:rsidRPr="00322BFD">
              <w:t xml:space="preserve"> presented in the exam will be given to students as a starting place</w:t>
            </w:r>
            <w:r w:rsidR="007E74E7" w:rsidRPr="00322BFD">
              <w:t xml:space="preserve">, such as </w:t>
            </w:r>
            <w:r w:rsidR="00322BFD">
              <w:t xml:space="preserve">culture/nationality, creator, title, and </w:t>
            </w:r>
            <w:r w:rsidR="007E74E7" w:rsidRPr="00322BFD">
              <w:t>dat</w:t>
            </w:r>
            <w:r w:rsidR="00322BFD">
              <w:t>e (medium</w:t>
            </w:r>
            <w:r w:rsidR="00415FCB" w:rsidRPr="00322BFD">
              <w:t xml:space="preserve">, </w:t>
            </w:r>
            <w:r w:rsidR="00322BFD">
              <w:t xml:space="preserve">size, or location, if relevant) </w:t>
            </w:r>
            <w:r w:rsidR="00415FCB" w:rsidRPr="00322BFD">
              <w:t xml:space="preserve">since the two works will have not been presented in class previously. </w:t>
            </w:r>
            <w:r w:rsidR="00A843BA">
              <w:t xml:space="preserve"> </w:t>
            </w:r>
            <w:r w:rsidR="00D27DEF" w:rsidRPr="00322BFD">
              <w:t>In identifying</w:t>
            </w:r>
            <w:r w:rsidR="00415FCB" w:rsidRPr="00322BFD">
              <w:t xml:space="preserve"> key criteria for the presented works,</w:t>
            </w:r>
            <w:r w:rsidR="00BE63CF" w:rsidRPr="00322BFD">
              <w:t xml:space="preserve"> students must b</w:t>
            </w:r>
            <w:r w:rsidR="00415FCB" w:rsidRPr="00322BFD">
              <w:t>e able to assess which information or characteristics are relevant to the subsequent questions (2-5).</w:t>
            </w:r>
          </w:p>
          <w:p w:rsidR="006B6602" w:rsidRDefault="006B6602" w:rsidP="0025116E">
            <w:pPr>
              <w:rPr>
                <w:color w:val="000000" w:themeColor="text1"/>
              </w:rPr>
            </w:pPr>
          </w:p>
          <w:p w:rsidR="00A31B85" w:rsidRDefault="006F06F8" w:rsidP="00495C68">
            <w:r>
              <w:t>T</w:t>
            </w:r>
            <w:r w:rsidR="00496EE2">
              <w:t xml:space="preserve">he first section, </w:t>
            </w:r>
            <w:r>
              <w:t xml:space="preserve">which is </w:t>
            </w:r>
            <w:r w:rsidR="006B6602">
              <w:t>2</w:t>
            </w:r>
            <w:r w:rsidR="00C50045">
              <w:t>0</w:t>
            </w:r>
            <w:r w:rsidR="0025116E">
              <w:t>% of the material being assessed</w:t>
            </w:r>
            <w:r>
              <w:t>,</w:t>
            </w:r>
            <w:r w:rsidR="007E0F89">
              <w:t xml:space="preserve"> will</w:t>
            </w:r>
            <w:r>
              <w:t xml:space="preserve"> clearly </w:t>
            </w:r>
            <w:r w:rsidR="007E0F89">
              <w:t xml:space="preserve">pertain to the </w:t>
            </w:r>
            <w:r w:rsidR="0025116E">
              <w:t>dimension.</w:t>
            </w:r>
            <w:r>
              <w:t xml:space="preserve"> </w:t>
            </w:r>
            <w:bookmarkEnd w:id="3"/>
            <w:bookmarkEnd w:id="4"/>
            <w:r w:rsidR="00A843BA">
              <w:t xml:space="preserve"> </w:t>
            </w:r>
            <w:r w:rsidR="0025116E">
              <w:t>The anticipated success rate is 70% of students at the Proficient or Exceeds Proficiency le</w:t>
            </w:r>
            <w:r w:rsidR="006C3E42">
              <w:t xml:space="preserve">vel. </w:t>
            </w:r>
            <w:bookmarkEnd w:id="5"/>
            <w:bookmarkEnd w:id="6"/>
            <w:bookmarkEnd w:id="7"/>
            <w:r w:rsidR="00A843BA">
              <w:t xml:space="preserve"> </w:t>
            </w:r>
            <w:r w:rsidR="00495C68">
              <w:t>This number is based on the relative need for the ability to survey available evidence for inclusion in an assessment of a</w:t>
            </w:r>
            <w:r w:rsidR="0082013A">
              <w:t xml:space="preserve"> visual image</w:t>
            </w:r>
            <w:r w:rsidR="00495C68">
              <w:t xml:space="preserve">. </w:t>
            </w:r>
            <w:bookmarkEnd w:id="8"/>
            <w:bookmarkEnd w:id="9"/>
          </w:p>
          <w:p w:rsidR="00A31B85" w:rsidRDefault="00A31B85" w:rsidP="00495C68"/>
          <w:p w:rsidR="00A31B85" w:rsidRDefault="006E4B6D" w:rsidP="00495C68">
            <w:r>
              <w:t xml:space="preserve">All tests and most discussions will pertain explicitly or implicitly to this dimension. </w:t>
            </w:r>
            <w:r w:rsidR="00A843BA">
              <w:t xml:space="preserve"> </w:t>
            </w:r>
            <w:r>
              <w:t>The General Education assessment artifact will be the final essay exam, which will have, to some degree, a cumulative evaluation of the semester.</w:t>
            </w:r>
          </w:p>
          <w:p w:rsidR="0082013A" w:rsidRPr="00495C68" w:rsidRDefault="0082013A" w:rsidP="00495C68"/>
        </w:tc>
      </w:tr>
      <w:tr w:rsidR="007A65D6">
        <w:tc>
          <w:tcPr>
            <w:tcW w:w="1345" w:type="dxa"/>
          </w:tcPr>
          <w:p w:rsidR="007A65D6" w:rsidRPr="00AE7775" w:rsidRDefault="00AE7775">
            <w:pPr>
              <w:rPr>
                <w:b/>
              </w:rPr>
            </w:pPr>
            <w:r w:rsidRPr="00AE7775">
              <w:rPr>
                <w:b/>
              </w:rPr>
              <w:t>Integrate</w:t>
            </w:r>
          </w:p>
        </w:tc>
        <w:tc>
          <w:tcPr>
            <w:tcW w:w="2340" w:type="dxa"/>
          </w:tcPr>
          <w:p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rsidR="00E27BDF" w:rsidRDefault="00D145A8" w:rsidP="00D145A8">
            <w:r>
              <w:t>See essay questions above.</w:t>
            </w:r>
            <w:r w:rsidR="00BE63CF">
              <w:t xml:space="preserve"> Questions 2 and 3 will be used for assessment. </w:t>
            </w:r>
            <w:r w:rsidR="00A843BA">
              <w:t xml:space="preserve"> </w:t>
            </w:r>
            <w:r w:rsidR="00BE63CF">
              <w:t xml:space="preserve">Identifying similarities and differences in imagery will require reasoning and insight from students. </w:t>
            </w:r>
            <w:r w:rsidR="00A843BA">
              <w:t xml:space="preserve"> </w:t>
            </w:r>
            <w:r w:rsidR="00BE63CF" w:rsidRPr="009B2E70">
              <w:t>The similarities</w:t>
            </w:r>
            <w:r w:rsidR="009B2E70" w:rsidRPr="009B2E70">
              <w:t xml:space="preserve"> and </w:t>
            </w:r>
            <w:r w:rsidR="00BE63CF" w:rsidRPr="009B2E70">
              <w:t xml:space="preserve">differences </w:t>
            </w:r>
            <w:r w:rsidR="009B2E70" w:rsidRPr="009B2E70">
              <w:t xml:space="preserve">can be found in </w:t>
            </w:r>
            <w:r w:rsidR="00E27BDF">
              <w:t xml:space="preserve">form (visual elements and their qualities), iconography (themes and narratives generated by form), </w:t>
            </w:r>
            <w:r w:rsidR="002C791F">
              <w:t xml:space="preserve">aesthetics or </w:t>
            </w:r>
            <w:r w:rsidR="00E27BDF">
              <w:t xml:space="preserve">style </w:t>
            </w:r>
            <w:r w:rsidR="00A8155D">
              <w:t>(period, regional, etc.),</w:t>
            </w:r>
            <w:r w:rsidR="00F55406">
              <w:t xml:space="preserve"> and context (</w:t>
            </w:r>
            <w:r w:rsidR="00A8155D">
              <w:t>political</w:t>
            </w:r>
            <w:r w:rsidR="00F55406">
              <w:t xml:space="preserve">, </w:t>
            </w:r>
            <w:r w:rsidR="00A8155D">
              <w:t xml:space="preserve">religious, economic, gender, </w:t>
            </w:r>
            <w:r w:rsidR="000044E7">
              <w:t xml:space="preserve">racial, </w:t>
            </w:r>
            <w:r w:rsidR="00A8155D">
              <w:t>biographical, scientific, technological, and other historical, social</w:t>
            </w:r>
            <w:r w:rsidR="00F55406">
              <w:t xml:space="preserve">, </w:t>
            </w:r>
            <w:r w:rsidR="00A8155D">
              <w:t xml:space="preserve">and </w:t>
            </w:r>
            <w:r w:rsidR="00F55406">
              <w:t>cultur</w:t>
            </w:r>
            <w:r w:rsidR="00A8155D">
              <w:t>al conditions)</w:t>
            </w:r>
            <w:r w:rsidR="002C791F">
              <w:t>.</w:t>
            </w:r>
          </w:p>
          <w:p w:rsidR="00F22228" w:rsidRDefault="00F22228" w:rsidP="0025116E"/>
          <w:p w:rsidR="006E4B6D" w:rsidRDefault="0082013A" w:rsidP="006E4B6D">
            <w:r>
              <w:t xml:space="preserve">The second and third sections, </w:t>
            </w:r>
            <w:r w:rsidR="004A7C44">
              <w:t xml:space="preserve">which </w:t>
            </w:r>
            <w:r w:rsidR="00FF37C1">
              <w:t xml:space="preserve">compose </w:t>
            </w:r>
            <w:r w:rsidR="00496EE2">
              <w:t>40</w:t>
            </w:r>
            <w:r w:rsidR="0025116E">
              <w:t>% of the material being assessed</w:t>
            </w:r>
            <w:r w:rsidR="00FF37C1">
              <w:t>,</w:t>
            </w:r>
            <w:r w:rsidR="0025116E">
              <w:t xml:space="preserve"> will</w:t>
            </w:r>
            <w:r w:rsidR="00FF37C1">
              <w:t xml:space="preserve"> clearly</w:t>
            </w:r>
            <w:r w:rsidR="0025116E">
              <w:t xml:space="preserve"> pertain to </w:t>
            </w:r>
            <w:r w:rsidR="007E0F89">
              <w:t>the</w:t>
            </w:r>
            <w:r w:rsidR="0025116E">
              <w:t xml:space="preserve"> </w:t>
            </w:r>
            <w:r w:rsidR="0025116E" w:rsidRPr="009F5241">
              <w:t>dimension.</w:t>
            </w:r>
            <w:r w:rsidR="00BE63CF">
              <w:t xml:space="preserve"> </w:t>
            </w:r>
            <w:r w:rsidR="00A843BA">
              <w:t xml:space="preserve"> </w:t>
            </w:r>
            <w:r w:rsidR="006E4B6D">
              <w:t xml:space="preserve">The anticipated success rate is 70% of students at the Proficient or Exceeds Proficiency level. </w:t>
            </w:r>
            <w:r w:rsidR="00A843BA">
              <w:t xml:space="preserve"> </w:t>
            </w:r>
            <w:r w:rsidR="006E4B6D">
              <w:t xml:space="preserve">This number is based on the relative need for the ability to survey available evidence for inclusion in an assessment of a visual image. </w:t>
            </w:r>
          </w:p>
          <w:p w:rsidR="006E4B6D" w:rsidRDefault="006E4B6D" w:rsidP="006E4B6D"/>
          <w:p w:rsidR="006E4B6D" w:rsidRDefault="006E4B6D" w:rsidP="006E4B6D">
            <w:r>
              <w:t xml:space="preserve">All tests and most discussions will pertain explicitly or implicitly to this dimension. </w:t>
            </w:r>
            <w:r w:rsidR="00A843BA">
              <w:t xml:space="preserve"> </w:t>
            </w:r>
            <w:r>
              <w:t>The General Education assessment artifact will be the final essay exam, which will have, to some degree, a cumulative evaluation of the semester.</w:t>
            </w:r>
          </w:p>
          <w:p w:rsidR="0082013A" w:rsidRDefault="0082013A" w:rsidP="00E324F1"/>
        </w:tc>
      </w:tr>
      <w:tr w:rsidR="007A65D6">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D145A8" w:rsidRPr="00464154" w:rsidRDefault="00D145A8" w:rsidP="00D145A8">
            <w:r>
              <w:t>See essay questions above.</w:t>
            </w:r>
            <w:r w:rsidR="00BA7455">
              <w:t xml:space="preserve"> Questions 4 and 5 will be used for assessment. </w:t>
            </w:r>
            <w:r w:rsidR="00A843BA">
              <w:t xml:space="preserve"> </w:t>
            </w:r>
            <w:r w:rsidR="00BA7455">
              <w:t xml:space="preserve">In determining </w:t>
            </w:r>
            <w:r w:rsidR="00464154" w:rsidRPr="00030C43">
              <w:rPr>
                <w:rFonts w:ascii="Calibri" w:hAnsi="Calibri" w:cs="Calibri"/>
                <w:color w:val="000000" w:themeColor="text1"/>
              </w:rPr>
              <w:t xml:space="preserve">how similarities and differences convey specific </w:t>
            </w:r>
            <w:r w:rsidR="00464154" w:rsidRPr="00030C43">
              <w:rPr>
                <w:rFonts w:ascii="Calibri" w:hAnsi="Calibri" w:cs="Calibri"/>
              </w:rPr>
              <w:t xml:space="preserve">historical, social, or cultural conditions </w:t>
            </w:r>
            <w:r w:rsidR="00464154">
              <w:rPr>
                <w:rFonts w:ascii="Calibri" w:hAnsi="Calibri" w:cs="Calibri"/>
              </w:rPr>
              <w:t>in which</w:t>
            </w:r>
            <w:r w:rsidR="00464154" w:rsidRPr="00030C43">
              <w:rPr>
                <w:rFonts w:ascii="Calibri" w:hAnsi="Calibri" w:cs="Calibri"/>
              </w:rPr>
              <w:t xml:space="preserve"> </w:t>
            </w:r>
            <w:r w:rsidR="00464154">
              <w:rPr>
                <w:rFonts w:ascii="Calibri" w:hAnsi="Calibri" w:cs="Calibri"/>
              </w:rPr>
              <w:t>two</w:t>
            </w:r>
            <w:r w:rsidR="00464154" w:rsidRPr="00030C43">
              <w:rPr>
                <w:rFonts w:ascii="Calibri" w:hAnsi="Calibri" w:cs="Calibri"/>
              </w:rPr>
              <w:t xml:space="preserve"> images</w:t>
            </w:r>
            <w:r w:rsidR="00464154">
              <w:rPr>
                <w:rFonts w:ascii="Calibri" w:hAnsi="Calibri" w:cs="Calibri"/>
              </w:rPr>
              <w:t xml:space="preserve"> in question were made</w:t>
            </w:r>
            <w:r w:rsidR="00BA7455">
              <w:t xml:space="preserve">, </w:t>
            </w:r>
            <w:r w:rsidR="00BA7455" w:rsidRPr="00464154">
              <w:t>students will have to utilize guidelines and principles presented in class as well as the</w:t>
            </w:r>
            <w:r w:rsidR="00BA7455">
              <w:t xml:space="preserve"> textbook. </w:t>
            </w:r>
            <w:r w:rsidR="00464154">
              <w:t xml:space="preserve"> </w:t>
            </w:r>
            <w:r w:rsidR="00BA7455">
              <w:t>Question 5, related to an alternative interpretation</w:t>
            </w:r>
            <w:r w:rsidR="006A1415">
              <w:t xml:space="preserve"> </w:t>
            </w:r>
            <w:r w:rsidR="00505DD2">
              <w:t>(</w:t>
            </w:r>
            <w:r w:rsidR="006A1415">
              <w:t>or bold assumption</w:t>
            </w:r>
            <w:r w:rsidR="00505DD2">
              <w:t>)</w:t>
            </w:r>
            <w:r w:rsidR="00BA7455">
              <w:t xml:space="preserve">, will require </w:t>
            </w:r>
            <w:r w:rsidR="00BA7455" w:rsidRPr="00505DD2">
              <w:t xml:space="preserve">students to </w:t>
            </w:r>
            <w:r w:rsidR="00505DD2" w:rsidRPr="00505DD2">
              <w:t>re-</w:t>
            </w:r>
            <w:r w:rsidR="006A1415" w:rsidRPr="00505DD2">
              <w:t xml:space="preserve">evaluate </w:t>
            </w:r>
            <w:r w:rsidR="00505DD2" w:rsidRPr="00505DD2">
              <w:rPr>
                <w:rFonts w:ascii="Calibri" w:hAnsi="Calibri" w:cs="Calibri"/>
                <w:color w:val="000000" w:themeColor="text1"/>
              </w:rPr>
              <w:t>the evidence</w:t>
            </w:r>
            <w:r w:rsidR="00505DD2">
              <w:rPr>
                <w:rFonts w:ascii="Calibri" w:hAnsi="Calibri" w:cs="Calibri"/>
                <w:color w:val="000000" w:themeColor="text1"/>
              </w:rPr>
              <w:t xml:space="preserve"> and ideas</w:t>
            </w:r>
            <w:r w:rsidR="00505DD2" w:rsidRPr="00505DD2">
              <w:rPr>
                <w:rFonts w:ascii="Calibri" w:hAnsi="Calibri" w:cs="Calibri"/>
                <w:color w:val="000000" w:themeColor="text1"/>
              </w:rPr>
              <w:t xml:space="preserve"> explored in the previous sections of essay</w:t>
            </w:r>
            <w:r w:rsidR="00BA7455" w:rsidRPr="00505DD2">
              <w:t>.</w:t>
            </w:r>
          </w:p>
          <w:p w:rsidR="00F22228" w:rsidRDefault="00F22228" w:rsidP="006C3E42"/>
          <w:p w:rsidR="006E4B6D" w:rsidRDefault="0082013A" w:rsidP="006E4B6D">
            <w:r>
              <w:t>The fourth and fifth sections</w:t>
            </w:r>
            <w:r w:rsidR="00FF37C1">
              <w:t>, which compose 40% of the material being assessed, will clearly</w:t>
            </w:r>
            <w:r w:rsidR="00E4154C">
              <w:t xml:space="preserve"> (fourth)</w:t>
            </w:r>
            <w:r w:rsidR="00FF37C1">
              <w:t xml:space="preserve"> </w:t>
            </w:r>
            <w:r w:rsidR="00E4154C">
              <w:t xml:space="preserve">or implicitly (fifth) </w:t>
            </w:r>
            <w:r w:rsidR="00FF37C1">
              <w:t xml:space="preserve">pertain to the </w:t>
            </w:r>
            <w:r w:rsidR="00FF37C1" w:rsidRPr="009F5241">
              <w:t>dimension.</w:t>
            </w:r>
            <w:r w:rsidR="00BA7455">
              <w:t xml:space="preserve"> </w:t>
            </w:r>
            <w:r w:rsidR="00A843BA">
              <w:t xml:space="preserve"> </w:t>
            </w:r>
            <w:r w:rsidR="006E4B6D">
              <w:t xml:space="preserve">The anticipated success rate is 70% of students at the Proficient or Exceeds Proficiency level. This number is based on the relative need for the ability to survey available evidence for inclusion in an assessment of a visual image. </w:t>
            </w:r>
          </w:p>
          <w:p w:rsidR="006E4B6D" w:rsidRDefault="006E4B6D" w:rsidP="006E4B6D"/>
          <w:p w:rsidR="006E4B6D" w:rsidRDefault="006E4B6D" w:rsidP="006E4B6D">
            <w:r>
              <w:t xml:space="preserve">All tests and most discussions will pertain explicitly or implicitly to this dimension. </w:t>
            </w:r>
            <w:r w:rsidR="00A843BA">
              <w:t xml:space="preserve"> </w:t>
            </w:r>
            <w:r>
              <w:t>The General Education assessment artifact will be the final essay exam, which will have, to some degree, a cumulative evaluation of the semester.</w:t>
            </w:r>
          </w:p>
          <w:p w:rsidR="007A65D6" w:rsidRDefault="007A65D6" w:rsidP="00BA7455"/>
        </w:tc>
      </w:tr>
    </w:tbl>
    <w:p w:rsidR="00DE239C" w:rsidRDefault="00DE239C">
      <w:pPr>
        <w:rPr>
          <w:b/>
        </w:rPr>
      </w:pPr>
    </w:p>
    <w:p w:rsidR="00DE239C" w:rsidRPr="007A65D6" w:rsidRDefault="00DE239C" w:rsidP="00DE239C">
      <w:pPr>
        <w:jc w:val="center"/>
        <w:rPr>
          <w:b/>
        </w:rPr>
      </w:pPr>
      <w:r w:rsidRPr="007A65D6">
        <w:rPr>
          <w:b/>
        </w:rPr>
        <w:t>PLAN FOR LEARNING OUTCOMES</w:t>
      </w:r>
      <w:r>
        <w:rPr>
          <w:b/>
        </w:rPr>
        <w:br/>
      </w:r>
      <w:r w:rsidR="003377D2">
        <w:rPr>
          <w:b/>
        </w:rPr>
        <w:t>HUMAN EXPRESSION</w:t>
      </w:r>
    </w:p>
    <w:p w:rsidR="003C2429"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726020" w:rsidRDefault="00726020" w:rsidP="003C2429">
      <w:pPr>
        <w:rPr>
          <w:i/>
        </w:rPr>
      </w:pPr>
    </w:p>
    <w:p w:rsidR="00726020" w:rsidRPr="00AE7775" w:rsidRDefault="00726020" w:rsidP="003C2429">
      <w:pPr>
        <w:rPr>
          <w:i/>
        </w:rPr>
      </w:pPr>
    </w:p>
    <w:tbl>
      <w:tblPr>
        <w:tblStyle w:val="TableGrid"/>
        <w:tblW w:w="0" w:type="auto"/>
        <w:tblLook w:val="04A0" w:firstRow="1" w:lastRow="0" w:firstColumn="1" w:lastColumn="0" w:noHBand="0" w:noVBand="1"/>
      </w:tblPr>
      <w:tblGrid>
        <w:gridCol w:w="1484"/>
        <w:gridCol w:w="2314"/>
        <w:gridCol w:w="6817"/>
      </w:tblGrid>
      <w:tr w:rsidR="00AE7775" w:rsidRPr="00AE7775">
        <w:tc>
          <w:tcPr>
            <w:tcW w:w="1484" w:type="dxa"/>
          </w:tcPr>
          <w:p w:rsidR="00AE7775" w:rsidRPr="00AE7775" w:rsidRDefault="00AE7775">
            <w:pPr>
              <w:rPr>
                <w:b/>
              </w:rPr>
            </w:pPr>
            <w:r w:rsidRPr="00AE7775">
              <w:rPr>
                <w:b/>
              </w:rPr>
              <w:t>DIMENSION</w:t>
            </w:r>
          </w:p>
        </w:tc>
        <w:tc>
          <w:tcPr>
            <w:tcW w:w="2314" w:type="dxa"/>
          </w:tcPr>
          <w:p w:rsidR="00AE7775" w:rsidRPr="00AE7775" w:rsidRDefault="00C12321">
            <w:pPr>
              <w:rPr>
                <w:b/>
              </w:rPr>
            </w:pPr>
            <w:r>
              <w:rPr>
                <w:b/>
              </w:rPr>
              <w:t>WHAT IS BEING ASSESSED</w:t>
            </w:r>
          </w:p>
        </w:tc>
        <w:tc>
          <w:tcPr>
            <w:tcW w:w="6817" w:type="dxa"/>
          </w:tcPr>
          <w:p w:rsidR="00AE7775" w:rsidRPr="00AE7775" w:rsidRDefault="00AE7775">
            <w:pPr>
              <w:rPr>
                <w:b/>
              </w:rPr>
            </w:pPr>
            <w:r w:rsidRPr="00AE7775">
              <w:rPr>
                <w:b/>
              </w:rPr>
              <w:t>PLAN FOR ASSESSMENT</w:t>
            </w:r>
          </w:p>
        </w:tc>
      </w:tr>
      <w:tr w:rsidR="003377D2" w:rsidRPr="00AE7775">
        <w:tc>
          <w:tcPr>
            <w:tcW w:w="1484"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314"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6817" w:type="dxa"/>
            <w:tcBorders>
              <w:left w:val="single" w:sz="2" w:space="0" w:color="000000"/>
            </w:tcBorders>
          </w:tcPr>
          <w:p w:rsidR="00D145A8" w:rsidRDefault="00D145A8" w:rsidP="00D145A8">
            <w:pPr>
              <w:rPr>
                <w:color w:val="000000" w:themeColor="text1"/>
              </w:rPr>
            </w:pPr>
            <w:r>
              <w:t>See essay questions above.</w:t>
            </w:r>
            <w:r w:rsidR="001509D2">
              <w:t xml:space="preserve"> </w:t>
            </w:r>
            <w:r w:rsidR="00A843BA">
              <w:t xml:space="preserve"> </w:t>
            </w:r>
            <w:r w:rsidR="001509D2">
              <w:t xml:space="preserve">Question 4 will be used for assessment. </w:t>
            </w:r>
            <w:r w:rsidR="00A843BA">
              <w:t xml:space="preserve"> </w:t>
            </w:r>
            <w:r w:rsidR="001509D2">
              <w:t xml:space="preserve">In determining what </w:t>
            </w:r>
            <w:r w:rsidR="00740B72" w:rsidRPr="00030C43">
              <w:rPr>
                <w:rFonts w:ascii="Calibri" w:hAnsi="Calibri" w:cs="Calibri"/>
                <w:color w:val="000000" w:themeColor="text1"/>
              </w:rPr>
              <w:t xml:space="preserve">similarities and differences convey </w:t>
            </w:r>
            <w:r w:rsidR="001509D2" w:rsidRPr="00740B72">
              <w:t>about the works</w:t>
            </w:r>
            <w:r w:rsidR="001509D2">
              <w:t xml:space="preserve"> presented in the exam</w:t>
            </w:r>
            <w:r w:rsidR="003227F1">
              <w:t xml:space="preserve"> in relation to </w:t>
            </w:r>
            <w:r w:rsidR="000E6E93">
              <w:t>a variety of contexts</w:t>
            </w:r>
            <w:r w:rsidR="001509D2">
              <w:t>, student must understand aesthetic relationships between works.</w:t>
            </w:r>
          </w:p>
          <w:p w:rsidR="00133334" w:rsidRDefault="00133334" w:rsidP="00133334">
            <w:pPr>
              <w:rPr>
                <w:color w:val="000000" w:themeColor="text1"/>
              </w:rPr>
            </w:pPr>
          </w:p>
          <w:p w:rsidR="006E4B6D" w:rsidRDefault="00133334" w:rsidP="006E4B6D">
            <w:r>
              <w:t xml:space="preserve">The </w:t>
            </w:r>
            <w:r w:rsidR="00D768F5">
              <w:t>fourth</w:t>
            </w:r>
            <w:r>
              <w:t xml:space="preserve"> section, which is </w:t>
            </w:r>
            <w:r w:rsidR="00D768F5">
              <w:t>2</w:t>
            </w:r>
            <w:r>
              <w:t>0% of the material being assessed, will clearly</w:t>
            </w:r>
            <w:r w:rsidR="00D768F5">
              <w:t xml:space="preserve"> </w:t>
            </w:r>
            <w:r>
              <w:t xml:space="preserve">pertain to the dimension. </w:t>
            </w:r>
            <w:r w:rsidR="00291C40">
              <w:t xml:space="preserve"> </w:t>
            </w:r>
            <w:r w:rsidR="006E4B6D">
              <w:t xml:space="preserve">The anticipated success rate is 70% of students at the Proficient or Exceeds Proficiency level. </w:t>
            </w:r>
            <w:r w:rsidR="00291C40">
              <w:t xml:space="preserve"> </w:t>
            </w:r>
            <w:r w:rsidR="006E4B6D">
              <w:t xml:space="preserve">This number is based on the relative need for the ability to survey available evidence for inclusion in an assessment of a visual image. </w:t>
            </w:r>
          </w:p>
          <w:p w:rsidR="006E4B6D" w:rsidRDefault="006E4B6D" w:rsidP="006E4B6D"/>
          <w:p w:rsidR="006E4B6D" w:rsidRDefault="006E4B6D" w:rsidP="006E4B6D">
            <w:r>
              <w:t xml:space="preserve">All tests and most discussions will pertain explicitly or implicitly to this dimension. </w:t>
            </w:r>
            <w:r w:rsidR="00291C40">
              <w:t xml:space="preserve"> </w:t>
            </w:r>
            <w:r>
              <w:t>The General Education assessment artifact will be the final essay exam, which will have, to some degree, a cumulative evaluation of the semester.</w:t>
            </w:r>
          </w:p>
          <w:p w:rsidR="00133334" w:rsidRPr="00AE7775" w:rsidRDefault="00133334" w:rsidP="001509D2"/>
        </w:tc>
      </w:tr>
      <w:tr w:rsidR="003377D2" w:rsidRPr="00AE7775">
        <w:tc>
          <w:tcPr>
            <w:tcW w:w="1484"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Innovative Thinking</w:t>
            </w:r>
          </w:p>
        </w:tc>
        <w:tc>
          <w:tcPr>
            <w:tcW w:w="2314"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Create or adapt activities, ideas, or questions expressing both creativity and experience</w:t>
            </w:r>
          </w:p>
          <w:p w:rsidR="003377D2" w:rsidRPr="00D663A5" w:rsidRDefault="003377D2" w:rsidP="003377D2">
            <w:pPr>
              <w:rPr>
                <w:sz w:val="20"/>
              </w:rPr>
            </w:pPr>
          </w:p>
        </w:tc>
        <w:tc>
          <w:tcPr>
            <w:tcW w:w="6817" w:type="dxa"/>
            <w:tcBorders>
              <w:left w:val="single" w:sz="2" w:space="0" w:color="000000"/>
              <w:bottom w:val="single" w:sz="4" w:space="0" w:color="auto"/>
            </w:tcBorders>
          </w:tcPr>
          <w:p w:rsidR="00D145A8" w:rsidRDefault="00D145A8" w:rsidP="00D145A8">
            <w:pPr>
              <w:rPr>
                <w:color w:val="000000" w:themeColor="text1"/>
              </w:rPr>
            </w:pPr>
            <w:r>
              <w:t>See essay questions above.</w:t>
            </w:r>
            <w:r w:rsidR="006F0FF8">
              <w:t xml:space="preserve"> Questions 2 and 3 will be used for assessment. </w:t>
            </w:r>
            <w:r w:rsidR="00291C40">
              <w:t xml:space="preserve"> </w:t>
            </w:r>
            <w:r w:rsidR="006F0FF8">
              <w:t>Identifying similarities and differences</w:t>
            </w:r>
            <w:r w:rsidR="006F0FF8" w:rsidRPr="006F0FF8">
              <w:t xml:space="preserve"> </w:t>
            </w:r>
            <w:r w:rsidR="006F0FF8">
              <w:t>between</w:t>
            </w:r>
            <w:r w:rsidR="00036E41">
              <w:t xml:space="preserve"> images</w:t>
            </w:r>
            <w:r w:rsidR="006F0FF8">
              <w:t xml:space="preserve"> </w:t>
            </w:r>
            <w:r w:rsidR="006F0FF8" w:rsidRPr="006F0FF8">
              <w:t xml:space="preserve">that have not been presented in class </w:t>
            </w:r>
            <w:r w:rsidR="006F0FF8">
              <w:t xml:space="preserve">will </w:t>
            </w:r>
            <w:r w:rsidR="006F0FF8" w:rsidRPr="00307380">
              <w:t xml:space="preserve">require students to draw from their experience of </w:t>
            </w:r>
            <w:r w:rsidR="00307380">
              <w:t xml:space="preserve">visual analysis of variety of images and </w:t>
            </w:r>
            <w:r w:rsidR="00036E41">
              <w:t xml:space="preserve">from study of how the visual qualities convey certain meanings, </w:t>
            </w:r>
            <w:r w:rsidR="006F0FF8" w:rsidRPr="009B3223">
              <w:t xml:space="preserve">and </w:t>
            </w:r>
            <w:r w:rsidR="00036E41" w:rsidRPr="009B3223">
              <w:t xml:space="preserve">to </w:t>
            </w:r>
            <w:r w:rsidR="006F0FF8" w:rsidRPr="009B3223">
              <w:t>synthesize that information with their own interpretation.</w:t>
            </w:r>
          </w:p>
          <w:p w:rsidR="00133334" w:rsidRDefault="00133334" w:rsidP="00133334">
            <w:pPr>
              <w:rPr>
                <w:color w:val="000000" w:themeColor="text1"/>
              </w:rPr>
            </w:pPr>
          </w:p>
          <w:p w:rsidR="006E4B6D" w:rsidRDefault="00133334" w:rsidP="006E4B6D">
            <w:r>
              <w:t xml:space="preserve">The </w:t>
            </w:r>
            <w:r w:rsidR="00BC3688">
              <w:t xml:space="preserve">second and third </w:t>
            </w:r>
            <w:r>
              <w:t>section</w:t>
            </w:r>
            <w:r w:rsidR="00BC3688">
              <w:t>s</w:t>
            </w:r>
            <w:r>
              <w:t xml:space="preserve">, which is </w:t>
            </w:r>
            <w:r w:rsidR="00BC3688">
              <w:t>4</w:t>
            </w:r>
            <w:r>
              <w:t xml:space="preserve">0% of the material being assessed, will clearly </w:t>
            </w:r>
            <w:r w:rsidR="00BC3688">
              <w:t xml:space="preserve">or implicitly </w:t>
            </w:r>
            <w:r>
              <w:t xml:space="preserve">pertain to the dimension. </w:t>
            </w:r>
            <w:r w:rsidR="00291C40">
              <w:t xml:space="preserve"> </w:t>
            </w:r>
            <w:r w:rsidR="006E4B6D">
              <w:t xml:space="preserve">The anticipated success rate is 70% of students at the Proficient or Exceeds Proficiency level. </w:t>
            </w:r>
            <w:r w:rsidR="00291C40">
              <w:t xml:space="preserve"> </w:t>
            </w:r>
            <w:r w:rsidR="006E4B6D">
              <w:t xml:space="preserve">This number is based on the relative need for the ability to survey available evidence for inclusion in an assessment of a visual image. </w:t>
            </w:r>
          </w:p>
          <w:p w:rsidR="006E4B6D" w:rsidRDefault="006E4B6D" w:rsidP="006E4B6D"/>
          <w:p w:rsidR="006E4B6D" w:rsidRDefault="006E4B6D" w:rsidP="006E4B6D">
            <w:r>
              <w:t xml:space="preserve">All tests and most discussions will pertain explicitly or implicitly to this dimension. </w:t>
            </w:r>
            <w:r w:rsidR="00291C40">
              <w:t xml:space="preserve"> </w:t>
            </w:r>
            <w:r>
              <w:t>The General Education assessment artifact will be the final essay exam, which will have, to some degree, a cumulative evaluation of the semester.</w:t>
            </w:r>
          </w:p>
          <w:p w:rsidR="00133334" w:rsidRPr="00AE7775" w:rsidRDefault="00133334" w:rsidP="006F0FF8"/>
        </w:tc>
      </w:tr>
      <w:tr w:rsidR="003377D2" w:rsidRPr="00AE7775">
        <w:tc>
          <w:tcPr>
            <w:tcW w:w="1484"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Acknowledging contradictions</w:t>
            </w:r>
          </w:p>
        </w:tc>
        <w:tc>
          <w:tcPr>
            <w:tcW w:w="2314"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Integrates alternate interpretations or contradictory perspectives or ideas.</w:t>
            </w:r>
          </w:p>
          <w:p w:rsidR="003377D2" w:rsidRPr="00D663A5" w:rsidRDefault="003377D2" w:rsidP="003377D2">
            <w:pPr>
              <w:rPr>
                <w:sz w:val="20"/>
              </w:rPr>
            </w:pPr>
          </w:p>
        </w:tc>
        <w:tc>
          <w:tcPr>
            <w:tcW w:w="6817" w:type="dxa"/>
            <w:tcBorders>
              <w:left w:val="single" w:sz="2" w:space="0" w:color="000000"/>
              <w:bottom w:val="single" w:sz="2" w:space="0" w:color="000000"/>
            </w:tcBorders>
          </w:tcPr>
          <w:p w:rsidR="00D145A8" w:rsidRDefault="00D145A8" w:rsidP="00D145A8">
            <w:pPr>
              <w:rPr>
                <w:color w:val="000000" w:themeColor="text1"/>
              </w:rPr>
            </w:pPr>
            <w:r>
              <w:t>See essay questions above.</w:t>
            </w:r>
            <w:r w:rsidR="00897551">
              <w:t xml:space="preserve"> Question 5 will be used for assessment.</w:t>
            </w:r>
            <w:r w:rsidR="00291C40">
              <w:t xml:space="preserve">  </w:t>
            </w:r>
            <w:r w:rsidR="00897551">
              <w:t xml:space="preserve">Students will have to </w:t>
            </w:r>
            <w:r w:rsidR="00036E41" w:rsidRPr="00ED1D58">
              <w:rPr>
                <w:rFonts w:ascii="Calibri" w:hAnsi="Calibri" w:cs="Calibri"/>
                <w:color w:val="000000" w:themeColor="text1"/>
              </w:rPr>
              <w:t xml:space="preserve">challenge and contradict the conclusion of the previous section in order to provide an alternative interpretation </w:t>
            </w:r>
            <w:r w:rsidR="00036E41">
              <w:rPr>
                <w:rFonts w:ascii="Calibri" w:hAnsi="Calibri" w:cs="Calibri"/>
                <w:color w:val="000000" w:themeColor="text1"/>
              </w:rPr>
              <w:t>(</w:t>
            </w:r>
            <w:r w:rsidR="00036E41" w:rsidRPr="00ED1D58">
              <w:rPr>
                <w:rFonts w:ascii="Calibri" w:hAnsi="Calibri" w:cs="Calibri"/>
                <w:color w:val="000000" w:themeColor="text1"/>
              </w:rPr>
              <w:t>or bold assumption</w:t>
            </w:r>
            <w:r w:rsidR="00036E41">
              <w:rPr>
                <w:rFonts w:ascii="Calibri" w:hAnsi="Calibri" w:cs="Calibri"/>
                <w:color w:val="000000" w:themeColor="text1"/>
              </w:rPr>
              <w:t>)</w:t>
            </w:r>
            <w:r w:rsidR="00036E41" w:rsidRPr="00ED1D58">
              <w:rPr>
                <w:rFonts w:ascii="Calibri" w:hAnsi="Calibri" w:cs="Calibri"/>
                <w:color w:val="000000" w:themeColor="text1"/>
              </w:rPr>
              <w:t xml:space="preserve"> based on the evidence</w:t>
            </w:r>
            <w:r w:rsidR="00897551" w:rsidRPr="00036E41">
              <w:t xml:space="preserve">. </w:t>
            </w:r>
            <w:r w:rsidR="00291C40" w:rsidRPr="00036E41">
              <w:t xml:space="preserve"> </w:t>
            </w:r>
            <w:r w:rsidR="00897551" w:rsidRPr="00DD6AAD">
              <w:t xml:space="preserve">The speculation will be drawn from </w:t>
            </w:r>
            <w:r w:rsidR="001D1297" w:rsidRPr="00DD6AAD">
              <w:t xml:space="preserve">experience, principles of evaluation, </w:t>
            </w:r>
            <w:r w:rsidR="00BA2DCF" w:rsidRPr="00DD6AAD">
              <w:t xml:space="preserve">reasoning, insight, </w:t>
            </w:r>
            <w:r w:rsidR="001D1297" w:rsidRPr="00DD6AAD">
              <w:t xml:space="preserve">and an understanding of the works but creating an alternate interpretation will </w:t>
            </w:r>
            <w:r w:rsidR="001D1297" w:rsidRPr="00BA2DCF">
              <w:t>require creativity and synthesis of information drawn from the entire semester.</w:t>
            </w:r>
          </w:p>
          <w:p w:rsidR="00133334" w:rsidRDefault="00133334" w:rsidP="00133334">
            <w:pPr>
              <w:rPr>
                <w:color w:val="000000" w:themeColor="text1"/>
              </w:rPr>
            </w:pPr>
          </w:p>
          <w:p w:rsidR="006E4B6D" w:rsidRDefault="00133334" w:rsidP="006E4B6D">
            <w:r>
              <w:t>The fi</w:t>
            </w:r>
            <w:r w:rsidR="00D768F5">
              <w:t>fth</w:t>
            </w:r>
            <w:r>
              <w:t xml:space="preserve"> section, which is 20% of the material being assessed, will clearly pertain to the dimension. </w:t>
            </w:r>
            <w:r w:rsidR="006E4B6D">
              <w:t xml:space="preserve">The anticipated success rate is </w:t>
            </w:r>
            <w:r w:rsidR="00D27DEF">
              <w:t>60</w:t>
            </w:r>
            <w:r w:rsidR="006E4B6D">
              <w:t xml:space="preserve">% of students at the Proficient or Exceeds Proficiency level. </w:t>
            </w:r>
            <w:r w:rsidR="00291C40">
              <w:t xml:space="preserve"> </w:t>
            </w:r>
            <w:r w:rsidR="006E4B6D">
              <w:t xml:space="preserve">This number is based on the relative need for the ability to survey available evidence for inclusion in an assessment of a visual image. </w:t>
            </w:r>
          </w:p>
          <w:p w:rsidR="006E4B6D" w:rsidRDefault="006E4B6D" w:rsidP="006E4B6D"/>
          <w:p w:rsidR="006E4B6D" w:rsidRDefault="00410874" w:rsidP="006E4B6D">
            <w:r>
              <w:t>Most</w:t>
            </w:r>
            <w:r w:rsidR="006E4B6D">
              <w:t xml:space="preserve"> discussions will pertain explicitly or implicitly to this dimension. </w:t>
            </w:r>
            <w:r w:rsidR="00291C40">
              <w:t xml:space="preserve"> </w:t>
            </w:r>
            <w:r w:rsidR="006E4B6D">
              <w:t>The General Education assessment artifact will be the final essay exam, which will have, to some degree, a cumulative evaluation of the semester.</w:t>
            </w:r>
          </w:p>
          <w:p w:rsidR="003377D2" w:rsidRPr="00AE7775" w:rsidRDefault="003377D2" w:rsidP="002317F3"/>
        </w:tc>
      </w:tr>
    </w:tbl>
    <w:p w:rsidR="002C72BF" w:rsidRDefault="002C72BF"/>
    <w:p w:rsidR="002C72BF" w:rsidRDefault="002C72BF">
      <w:pPr>
        <w:sectPr w:rsidR="002C72BF">
          <w:headerReference w:type="default" r:id="rId7"/>
          <w:footerReference w:type="default" r:id="rId8"/>
          <w:pgSz w:w="12240" w:h="15840"/>
          <w:pgMar w:top="720" w:right="720" w:bottom="720" w:left="720" w:header="720" w:footer="720" w:gutter="0"/>
          <w:cols w:space="720"/>
          <w:docGrid w:linePitch="360"/>
        </w:sectPr>
      </w:pPr>
    </w:p>
    <w:p w:rsidR="002C72BF" w:rsidRPr="00A54BEE" w:rsidRDefault="002C72BF" w:rsidP="00A54BEE">
      <w:pPr>
        <w:spacing w:after="0" w:line="240" w:lineRule="auto"/>
        <w:rPr>
          <w:rFonts w:ascii="Arial" w:hAnsi="Arial" w:cs="Arial"/>
          <w:b/>
          <w:sz w:val="24"/>
          <w:szCs w:val="24"/>
        </w:rPr>
      </w:pPr>
      <w:r w:rsidRPr="00A54BEE">
        <w:rPr>
          <w:rFonts w:ascii="Arial" w:hAnsi="Arial" w:cs="Arial"/>
          <w:b/>
          <w:sz w:val="24"/>
          <w:szCs w:val="24"/>
        </w:rPr>
        <w:t>AD 181 Visual Literacy in Global Culture</w:t>
      </w:r>
    </w:p>
    <w:p w:rsidR="002C72BF" w:rsidRPr="00A54BEE" w:rsidRDefault="002C72BF" w:rsidP="00A54BEE">
      <w:pPr>
        <w:spacing w:after="0" w:line="240" w:lineRule="auto"/>
        <w:ind w:firstLine="432"/>
        <w:rPr>
          <w:rFonts w:ascii="Arial" w:hAnsi="Arial" w:cs="Arial"/>
          <w:sz w:val="24"/>
          <w:szCs w:val="24"/>
        </w:rPr>
      </w:pPr>
      <w:r w:rsidRPr="00A54BEE">
        <w:rPr>
          <w:rFonts w:ascii="Arial" w:hAnsi="Arial" w:cs="Arial"/>
          <w:sz w:val="24"/>
          <w:szCs w:val="24"/>
        </w:rPr>
        <w:t>MW, 10:00-11:40 p.m. (A&amp;D Building 290), Fall 2020</w:t>
      </w:r>
    </w:p>
    <w:p w:rsidR="002C72BF" w:rsidRPr="00A54BEE" w:rsidRDefault="002C72BF" w:rsidP="00A54BEE">
      <w:pPr>
        <w:spacing w:after="0" w:line="240" w:lineRule="auto"/>
        <w:rPr>
          <w:rFonts w:ascii="Arial" w:hAnsi="Arial" w:cs="Arial"/>
          <w:sz w:val="24"/>
          <w:szCs w:val="24"/>
        </w:rPr>
      </w:pPr>
    </w:p>
    <w:p w:rsidR="002C72BF" w:rsidRPr="00A54BEE" w:rsidRDefault="002C72BF" w:rsidP="00A54BEE">
      <w:pPr>
        <w:pStyle w:val="Heading2"/>
        <w:ind w:left="360" w:hanging="360"/>
        <w:rPr>
          <w:rFonts w:cs="Arial"/>
        </w:rPr>
      </w:pPr>
      <w:r w:rsidRPr="00A54BEE">
        <w:rPr>
          <w:rFonts w:cs="Arial"/>
        </w:rPr>
        <w:t>Dr. Mitsutoshi Oba</w:t>
      </w:r>
    </w:p>
    <w:p w:rsidR="002C72BF" w:rsidRPr="00A54BEE" w:rsidRDefault="002C72BF" w:rsidP="00A54BEE">
      <w:pPr>
        <w:spacing w:after="0" w:line="240" w:lineRule="auto"/>
        <w:ind w:left="432"/>
        <w:rPr>
          <w:rFonts w:ascii="Arial" w:hAnsi="Arial" w:cs="Arial"/>
          <w:sz w:val="24"/>
          <w:szCs w:val="24"/>
        </w:rPr>
      </w:pPr>
      <w:r w:rsidRPr="00A54BEE">
        <w:rPr>
          <w:rFonts w:ascii="Arial" w:hAnsi="Arial" w:cs="Arial"/>
          <w:sz w:val="24"/>
          <w:szCs w:val="24"/>
        </w:rPr>
        <w:t>Office Hours (rm. # 276): Thursday, 9:00-10:30 a.m. &amp; 2:00-3:30 p.m. (walk-in);</w:t>
      </w:r>
    </w:p>
    <w:p w:rsidR="002C72BF" w:rsidRPr="00A54BEE" w:rsidRDefault="002C72BF" w:rsidP="00A54BEE">
      <w:pPr>
        <w:spacing w:after="0" w:line="240" w:lineRule="auto"/>
        <w:ind w:left="432" w:firstLine="432"/>
        <w:rPr>
          <w:rFonts w:ascii="Arial" w:hAnsi="Arial" w:cs="Arial"/>
          <w:sz w:val="24"/>
          <w:szCs w:val="24"/>
        </w:rPr>
      </w:pPr>
      <w:r w:rsidRPr="00A54BEE">
        <w:rPr>
          <w:rFonts w:ascii="Arial" w:hAnsi="Arial" w:cs="Arial"/>
          <w:sz w:val="24"/>
          <w:szCs w:val="24"/>
        </w:rPr>
        <w:t>Friday, 9:00 a.m.-12 noon (by appointment via Art &amp; Design Office: x2194)</w:t>
      </w:r>
    </w:p>
    <w:p w:rsidR="002C72BF" w:rsidRPr="00A54BEE" w:rsidRDefault="002C72BF" w:rsidP="00A54BEE">
      <w:pPr>
        <w:spacing w:after="0" w:line="240" w:lineRule="auto"/>
        <w:ind w:left="432" w:firstLine="432"/>
        <w:rPr>
          <w:rFonts w:ascii="Arial" w:hAnsi="Arial" w:cs="Arial"/>
          <w:sz w:val="24"/>
          <w:szCs w:val="24"/>
        </w:rPr>
      </w:pPr>
      <w:r w:rsidRPr="00A54BEE">
        <w:rPr>
          <w:rFonts w:ascii="Arial" w:hAnsi="Arial" w:cs="Arial"/>
          <w:sz w:val="24"/>
          <w:szCs w:val="24"/>
        </w:rPr>
        <w:t xml:space="preserve">Office Phone: x2862; e-mail: </w:t>
      </w:r>
      <w:hyperlink r:id="rId9" w:history="1">
        <w:r w:rsidRPr="00A54BEE">
          <w:rPr>
            <w:rStyle w:val="Hyperlink"/>
            <w:rFonts w:ascii="Arial" w:hAnsi="Arial" w:cs="Arial"/>
            <w:sz w:val="24"/>
            <w:szCs w:val="24"/>
          </w:rPr>
          <w:t>moba@nmu.edu</w:t>
        </w:r>
      </w:hyperlink>
    </w:p>
    <w:p w:rsidR="002C72BF" w:rsidRPr="00B234D8" w:rsidRDefault="002C72BF" w:rsidP="00A54BEE">
      <w:pPr>
        <w:spacing w:after="0" w:line="240" w:lineRule="auto"/>
        <w:rPr>
          <w:rFonts w:ascii="Arial" w:hAnsi="Arial" w:cs="Arial"/>
          <w:sz w:val="24"/>
          <w:szCs w:val="24"/>
        </w:rPr>
      </w:pPr>
    </w:p>
    <w:p w:rsidR="002C72BF" w:rsidRPr="00B234D8" w:rsidRDefault="00581440" w:rsidP="00A54BEE">
      <w:pPr>
        <w:spacing w:after="0" w:line="240" w:lineRule="auto"/>
        <w:ind w:left="432"/>
        <w:rPr>
          <w:rFonts w:ascii="Arial" w:hAnsi="Arial" w:cs="Arial"/>
          <w:sz w:val="24"/>
          <w:szCs w:val="24"/>
        </w:rPr>
      </w:pPr>
      <w:r w:rsidRPr="00B234D8">
        <w:rPr>
          <w:rFonts w:ascii="Arial" w:hAnsi="Arial" w:cs="Arial"/>
          <w:sz w:val="24"/>
          <w:szCs w:val="24"/>
        </w:rPr>
        <w:t>This course is an introduction to visual literacy, which is about the ability to read visual images, to verbally describe them, and to understand their intended and implied meanings.  Students learn a basic terminology for visual literacy in order to examine images from fine arts, advertisements, news, movies, video games, etc.  The basic ideas and methods for a shared terminology of visual grammar are explored in the context of global culture, which has been largely structured by worldwide proliferation and sharing of designed, manipulated, and mutating images of diverse media from diverse regions and historical times.  The methodologies include formal, iconological, socio-political, and semiotic analyses, as well as broader hermeneutic and cross-cultural approaches.</w:t>
      </w:r>
      <w:r w:rsidRPr="00B234D8">
        <w:rPr>
          <w:rFonts w:ascii="Arial" w:hAnsi="Arial" w:cs="Arial"/>
          <w:color w:val="353535"/>
          <w:sz w:val="24"/>
          <w:szCs w:val="24"/>
          <w:u w:color="353535"/>
        </w:rPr>
        <w:t xml:space="preserve">  The primary aim of this course is to learn how to read visual images in our life and in global culture</w:t>
      </w:r>
      <w:r w:rsidR="002C72BF" w:rsidRPr="00B234D8">
        <w:rPr>
          <w:rFonts w:ascii="Arial" w:hAnsi="Arial" w:cs="Arial"/>
          <w:sz w:val="24"/>
          <w:szCs w:val="24"/>
        </w:rPr>
        <w:t>.</w:t>
      </w:r>
    </w:p>
    <w:p w:rsidR="002C72BF" w:rsidRPr="00B234D8" w:rsidRDefault="002C72BF" w:rsidP="00A54BEE">
      <w:pPr>
        <w:spacing w:after="0" w:line="240" w:lineRule="auto"/>
        <w:rPr>
          <w:rFonts w:ascii="Arial" w:hAnsi="Arial" w:cs="Arial"/>
          <w:color w:val="000000"/>
          <w:sz w:val="24"/>
          <w:szCs w:val="24"/>
        </w:rPr>
      </w:pPr>
    </w:p>
    <w:p w:rsidR="002C72BF" w:rsidRPr="00A54BEE" w:rsidRDefault="002C72BF" w:rsidP="00A54BEE">
      <w:pPr>
        <w:spacing w:after="0" w:line="240" w:lineRule="auto"/>
        <w:ind w:left="432"/>
        <w:rPr>
          <w:rFonts w:ascii="Arial" w:hAnsi="Arial" w:cs="Arial"/>
          <w:sz w:val="24"/>
          <w:szCs w:val="24"/>
        </w:rPr>
      </w:pPr>
      <w:r w:rsidRPr="00A54BEE">
        <w:rPr>
          <w:rFonts w:ascii="Arial" w:hAnsi="Arial" w:cs="Arial"/>
          <w:sz w:val="24"/>
          <w:szCs w:val="24"/>
        </w:rPr>
        <w:t>Upon successful completion of this course, a student should be able to:</w:t>
      </w:r>
    </w:p>
    <w:tbl>
      <w:tblPr>
        <w:tblStyle w:val="TableGrid"/>
        <w:tblW w:w="9126" w:type="dxa"/>
        <w:tblInd w:w="432" w:type="dxa"/>
        <w:tblLook w:val="04A0" w:firstRow="1" w:lastRow="0" w:firstColumn="1" w:lastColumn="0" w:noHBand="0" w:noVBand="1"/>
      </w:tblPr>
      <w:tblGrid>
        <w:gridCol w:w="5796"/>
        <w:gridCol w:w="3330"/>
      </w:tblGrid>
      <w:tr w:rsidR="002C72BF" w:rsidRPr="00A54BEE">
        <w:tc>
          <w:tcPr>
            <w:tcW w:w="5796" w:type="dxa"/>
          </w:tcPr>
          <w:p w:rsidR="002C72BF" w:rsidRPr="00A54BEE" w:rsidRDefault="002C72BF" w:rsidP="00A54BEE">
            <w:pPr>
              <w:jc w:val="center"/>
              <w:rPr>
                <w:rFonts w:ascii="Arial" w:hAnsi="Arial" w:cs="Arial"/>
              </w:rPr>
            </w:pPr>
            <w:r w:rsidRPr="00A54BEE">
              <w:rPr>
                <w:rFonts w:ascii="Arial" w:hAnsi="Arial" w:cs="Arial"/>
              </w:rPr>
              <w:t>Expected Outcomes</w:t>
            </w:r>
          </w:p>
        </w:tc>
        <w:tc>
          <w:tcPr>
            <w:tcW w:w="3330" w:type="dxa"/>
          </w:tcPr>
          <w:p w:rsidR="002C72BF" w:rsidRPr="00A54BEE" w:rsidRDefault="002C72BF" w:rsidP="00A54BEE">
            <w:pPr>
              <w:jc w:val="center"/>
              <w:rPr>
                <w:rFonts w:ascii="Arial" w:hAnsi="Arial" w:cs="Arial"/>
              </w:rPr>
            </w:pPr>
            <w:r w:rsidRPr="00A54BEE">
              <w:rPr>
                <w:rFonts w:ascii="Arial" w:hAnsi="Arial" w:cs="Arial"/>
              </w:rPr>
              <w:t>Means of Assessment</w:t>
            </w:r>
          </w:p>
        </w:tc>
      </w:tr>
      <w:tr w:rsidR="002C72BF" w:rsidRPr="00A54BEE">
        <w:tc>
          <w:tcPr>
            <w:tcW w:w="5796" w:type="dxa"/>
          </w:tcPr>
          <w:p w:rsidR="002C72BF" w:rsidRPr="00A54BEE" w:rsidRDefault="002C72BF" w:rsidP="00A54BEE">
            <w:pPr>
              <w:rPr>
                <w:rFonts w:ascii="Arial" w:hAnsi="Arial" w:cs="Arial"/>
              </w:rPr>
            </w:pPr>
            <w:r w:rsidRPr="00A54BEE">
              <w:rPr>
                <w:rFonts w:ascii="Arial" w:hAnsi="Arial" w:cs="Arial"/>
              </w:rPr>
              <w:t>Understand and use basic terminology in order to identify and describe formal qualities of visual images</w:t>
            </w:r>
          </w:p>
        </w:tc>
        <w:tc>
          <w:tcPr>
            <w:tcW w:w="3330" w:type="dxa"/>
          </w:tcPr>
          <w:p w:rsidR="002C72BF" w:rsidRPr="00A54BEE" w:rsidRDefault="002C72BF" w:rsidP="00A54BEE">
            <w:pPr>
              <w:ind w:right="-522"/>
              <w:rPr>
                <w:rFonts w:ascii="Arial" w:hAnsi="Arial" w:cs="Arial"/>
              </w:rPr>
            </w:pPr>
            <w:r w:rsidRPr="00A54BEE">
              <w:rPr>
                <w:rFonts w:ascii="Arial" w:hAnsi="Arial" w:cs="Arial"/>
              </w:rPr>
              <w:t>Assignments, class discussion, examinations</w:t>
            </w:r>
          </w:p>
        </w:tc>
      </w:tr>
      <w:tr w:rsidR="002C72BF" w:rsidRPr="00A54BEE">
        <w:tc>
          <w:tcPr>
            <w:tcW w:w="5796" w:type="dxa"/>
          </w:tcPr>
          <w:p w:rsidR="002C72BF" w:rsidRPr="00A54BEE" w:rsidRDefault="002C72BF" w:rsidP="00A54BEE">
            <w:pPr>
              <w:rPr>
                <w:rFonts w:ascii="Arial" w:hAnsi="Arial" w:cs="Arial"/>
              </w:rPr>
            </w:pPr>
            <w:r w:rsidRPr="00A54BEE">
              <w:rPr>
                <w:rFonts w:ascii="Arial" w:hAnsi="Arial" w:cs="Arial"/>
              </w:rPr>
              <w:t>Understand and use basic terminology in order to identify and describe iconographies of visual images</w:t>
            </w:r>
          </w:p>
        </w:tc>
        <w:tc>
          <w:tcPr>
            <w:tcW w:w="3330" w:type="dxa"/>
          </w:tcPr>
          <w:p w:rsidR="002C72BF" w:rsidRPr="00A54BEE" w:rsidRDefault="002C72BF" w:rsidP="00A54BEE">
            <w:pPr>
              <w:rPr>
                <w:rFonts w:ascii="Arial" w:hAnsi="Arial" w:cs="Arial"/>
              </w:rPr>
            </w:pPr>
            <w:r w:rsidRPr="00A54BEE">
              <w:rPr>
                <w:rFonts w:ascii="Arial" w:hAnsi="Arial" w:cs="Arial"/>
              </w:rPr>
              <w:t>Assignments, class discussion, examinations</w:t>
            </w:r>
          </w:p>
        </w:tc>
      </w:tr>
      <w:tr w:rsidR="002C72BF" w:rsidRPr="00A54BEE">
        <w:tc>
          <w:tcPr>
            <w:tcW w:w="5796" w:type="dxa"/>
          </w:tcPr>
          <w:p w:rsidR="002C72BF" w:rsidRPr="00A54BEE" w:rsidRDefault="002C72BF" w:rsidP="00A54BEE">
            <w:pPr>
              <w:rPr>
                <w:rFonts w:ascii="Arial" w:hAnsi="Arial" w:cs="Arial"/>
              </w:rPr>
            </w:pPr>
            <w:r w:rsidRPr="00A54BEE">
              <w:rPr>
                <w:rFonts w:ascii="Arial" w:hAnsi="Arial" w:cs="Arial"/>
              </w:rPr>
              <w:t>Relate form and iconography of a picture to its socio-political contexts</w:t>
            </w:r>
          </w:p>
        </w:tc>
        <w:tc>
          <w:tcPr>
            <w:tcW w:w="3330" w:type="dxa"/>
          </w:tcPr>
          <w:p w:rsidR="002C72BF" w:rsidRPr="00A54BEE" w:rsidRDefault="002C72BF" w:rsidP="00A54BEE">
            <w:pPr>
              <w:rPr>
                <w:rFonts w:ascii="Arial" w:hAnsi="Arial" w:cs="Arial"/>
              </w:rPr>
            </w:pPr>
            <w:r w:rsidRPr="00A54BEE">
              <w:rPr>
                <w:rFonts w:ascii="Arial" w:hAnsi="Arial" w:cs="Arial"/>
              </w:rPr>
              <w:t>Assignments, class discussion, examinations</w:t>
            </w:r>
          </w:p>
        </w:tc>
      </w:tr>
      <w:tr w:rsidR="002C72BF" w:rsidRPr="00A54BEE">
        <w:tc>
          <w:tcPr>
            <w:tcW w:w="5796" w:type="dxa"/>
          </w:tcPr>
          <w:p w:rsidR="002C72BF" w:rsidRPr="00A54BEE" w:rsidRDefault="002C72BF" w:rsidP="00A54BEE">
            <w:pPr>
              <w:rPr>
                <w:rFonts w:ascii="Arial" w:hAnsi="Arial" w:cs="Arial"/>
              </w:rPr>
            </w:pPr>
            <w:r w:rsidRPr="00A54BEE">
              <w:rPr>
                <w:rFonts w:ascii="Arial" w:hAnsi="Arial" w:cs="Arial"/>
              </w:rPr>
              <w:t>Relate form and iconography of a picture to cross-cultural or global contexts</w:t>
            </w:r>
          </w:p>
        </w:tc>
        <w:tc>
          <w:tcPr>
            <w:tcW w:w="3330" w:type="dxa"/>
          </w:tcPr>
          <w:p w:rsidR="002C72BF" w:rsidRPr="00A54BEE" w:rsidRDefault="002C72BF" w:rsidP="00A54BEE">
            <w:pPr>
              <w:rPr>
                <w:rFonts w:ascii="Arial" w:hAnsi="Arial" w:cs="Arial"/>
              </w:rPr>
            </w:pPr>
            <w:r w:rsidRPr="00A54BEE">
              <w:rPr>
                <w:rFonts w:ascii="Arial" w:hAnsi="Arial" w:cs="Arial"/>
              </w:rPr>
              <w:t>Assignments, class discussion, examinations</w:t>
            </w:r>
          </w:p>
        </w:tc>
      </w:tr>
    </w:tbl>
    <w:p w:rsidR="00B234D8" w:rsidRPr="00B234D8" w:rsidRDefault="00B234D8" w:rsidP="00B234D8">
      <w:pPr>
        <w:spacing w:before="120" w:after="0" w:line="240" w:lineRule="auto"/>
        <w:ind w:left="432"/>
        <w:rPr>
          <w:rFonts w:ascii="Arial" w:hAnsi="Arial" w:cs="Arial"/>
          <w:b/>
          <w:i/>
          <w:color w:val="000000"/>
          <w:sz w:val="24"/>
          <w:szCs w:val="24"/>
        </w:rPr>
      </w:pPr>
      <w:r>
        <w:rPr>
          <w:rFonts w:ascii="Arial" w:hAnsi="Arial" w:cs="Arial"/>
          <w:b/>
          <w:i/>
          <w:color w:val="000000"/>
          <w:sz w:val="24"/>
          <w:szCs w:val="24"/>
        </w:rPr>
        <w:t>This course fulfills</w:t>
      </w:r>
      <w:r w:rsidRPr="00B234D8">
        <w:rPr>
          <w:rFonts w:ascii="Arial" w:hAnsi="Arial" w:cs="Arial"/>
          <w:b/>
          <w:i/>
          <w:color w:val="000000"/>
          <w:sz w:val="24"/>
          <w:szCs w:val="24"/>
        </w:rPr>
        <w:t xml:space="preserve"> General Education, Human Expression requirement.</w:t>
      </w:r>
    </w:p>
    <w:p w:rsidR="001155A1" w:rsidRPr="001155A1" w:rsidRDefault="001155A1" w:rsidP="001155A1">
      <w:pPr>
        <w:spacing w:after="0" w:line="240" w:lineRule="auto"/>
        <w:ind w:left="432"/>
        <w:rPr>
          <w:rFonts w:ascii="Arial" w:hAnsi="Arial" w:cs="Arial"/>
          <w:szCs w:val="28"/>
        </w:rPr>
      </w:pPr>
    </w:p>
    <w:p w:rsidR="00F678CC" w:rsidRPr="00A54BEE" w:rsidRDefault="00F678CC" w:rsidP="00A54BEE">
      <w:pPr>
        <w:spacing w:after="0" w:line="240" w:lineRule="auto"/>
        <w:rPr>
          <w:rFonts w:ascii="Arial" w:hAnsi="Arial" w:cs="Arial"/>
          <w:color w:val="000000"/>
          <w:sz w:val="24"/>
          <w:szCs w:val="24"/>
        </w:rPr>
      </w:pPr>
    </w:p>
    <w:p w:rsidR="002C72BF" w:rsidRPr="00A54BEE" w:rsidRDefault="002C72BF" w:rsidP="00A54BEE">
      <w:pPr>
        <w:spacing w:after="0" w:line="240" w:lineRule="auto"/>
        <w:ind w:left="720" w:hanging="720"/>
        <w:outlineLvl w:val="0"/>
        <w:rPr>
          <w:rFonts w:ascii="Arial" w:hAnsi="Arial" w:cs="Arial"/>
          <w:b/>
          <w:sz w:val="24"/>
          <w:szCs w:val="24"/>
        </w:rPr>
      </w:pPr>
      <w:r w:rsidRPr="00A54BEE">
        <w:rPr>
          <w:rFonts w:ascii="Arial" w:hAnsi="Arial" w:cs="Arial"/>
          <w:b/>
          <w:sz w:val="24"/>
          <w:szCs w:val="24"/>
        </w:rPr>
        <w:t>Required Textbook:</w:t>
      </w:r>
    </w:p>
    <w:p w:rsidR="002C72BF" w:rsidRPr="00A54BEE" w:rsidRDefault="002C72BF" w:rsidP="00A54BEE">
      <w:pPr>
        <w:spacing w:after="0" w:line="240" w:lineRule="auto"/>
        <w:ind w:left="864" w:hanging="432"/>
        <w:rPr>
          <w:rFonts w:ascii="Arial" w:hAnsi="Arial" w:cs="Arial"/>
          <w:sz w:val="24"/>
          <w:szCs w:val="24"/>
        </w:rPr>
      </w:pPr>
      <w:r w:rsidRPr="00A54BEE">
        <w:rPr>
          <w:rFonts w:ascii="Arial" w:hAnsi="Arial" w:cs="Arial"/>
          <w:bCs/>
          <w:color w:val="0E0E0E"/>
          <w:sz w:val="24"/>
          <w:szCs w:val="24"/>
        </w:rPr>
        <w:t>Howells, Richard, and Joaquim Negreiros.</w:t>
      </w:r>
      <w:r w:rsidRPr="00A54BEE">
        <w:rPr>
          <w:rFonts w:ascii="Arial" w:hAnsi="Arial" w:cs="Arial"/>
          <w:color w:val="000000"/>
          <w:sz w:val="24"/>
          <w:szCs w:val="24"/>
        </w:rPr>
        <w:t xml:space="preserve"> </w:t>
      </w:r>
      <w:r w:rsidRPr="00A54BEE">
        <w:rPr>
          <w:rFonts w:ascii="Arial" w:hAnsi="Arial" w:cs="Arial"/>
          <w:b/>
          <w:i/>
          <w:color w:val="000000"/>
          <w:sz w:val="24"/>
          <w:szCs w:val="24"/>
        </w:rPr>
        <w:t>Visual Culture, Third Edition</w:t>
      </w:r>
      <w:r w:rsidRPr="00A54BEE">
        <w:rPr>
          <w:rFonts w:ascii="Arial" w:hAnsi="Arial" w:cs="Arial"/>
          <w:sz w:val="24"/>
          <w:szCs w:val="24"/>
        </w:rPr>
        <w:t xml:space="preserve">. Cambridge: Polity Press, 2019. </w:t>
      </w:r>
    </w:p>
    <w:p w:rsidR="002C72BF" w:rsidRPr="00A54BEE" w:rsidRDefault="002C72BF" w:rsidP="00A54BEE">
      <w:pPr>
        <w:spacing w:after="0" w:line="240" w:lineRule="auto"/>
        <w:rPr>
          <w:rFonts w:ascii="Arial" w:hAnsi="Arial" w:cs="Arial"/>
          <w:sz w:val="24"/>
          <w:szCs w:val="24"/>
        </w:rPr>
      </w:pPr>
    </w:p>
    <w:p w:rsidR="002C72BF" w:rsidRPr="00A54BEE" w:rsidRDefault="002C72BF" w:rsidP="00A54BEE">
      <w:pPr>
        <w:spacing w:after="0" w:line="240" w:lineRule="auto"/>
        <w:outlineLvl w:val="0"/>
        <w:rPr>
          <w:rFonts w:ascii="Arial" w:hAnsi="Arial" w:cs="Arial"/>
          <w:b/>
          <w:sz w:val="24"/>
          <w:szCs w:val="24"/>
        </w:rPr>
      </w:pPr>
      <w:r w:rsidRPr="00A54BEE">
        <w:rPr>
          <w:rFonts w:ascii="Arial" w:hAnsi="Arial" w:cs="Arial"/>
          <w:b/>
          <w:sz w:val="24"/>
          <w:szCs w:val="24"/>
        </w:rPr>
        <w:t>Course Requirements:</w:t>
      </w:r>
    </w:p>
    <w:p w:rsidR="002C72BF" w:rsidRPr="00A54BEE" w:rsidRDefault="002C72BF" w:rsidP="00A54BEE">
      <w:pPr>
        <w:spacing w:after="0" w:line="240" w:lineRule="auto"/>
        <w:outlineLvl w:val="0"/>
        <w:rPr>
          <w:rFonts w:ascii="Arial" w:hAnsi="Arial" w:cs="Arial"/>
          <w:b/>
          <w:sz w:val="24"/>
          <w:szCs w:val="24"/>
        </w:rPr>
      </w:pPr>
    </w:p>
    <w:p w:rsidR="002C72BF" w:rsidRPr="00A54BEE" w:rsidRDefault="002C72BF" w:rsidP="00A54BEE">
      <w:pPr>
        <w:spacing w:after="0" w:line="240" w:lineRule="auto"/>
        <w:ind w:left="864" w:hanging="432"/>
        <w:rPr>
          <w:rFonts w:ascii="Arial" w:hAnsi="Arial" w:cs="Arial"/>
          <w:sz w:val="24"/>
          <w:szCs w:val="24"/>
        </w:rPr>
      </w:pPr>
      <w:r w:rsidRPr="00A54BEE">
        <w:rPr>
          <w:rFonts w:ascii="Arial" w:hAnsi="Arial" w:cs="Arial"/>
          <w:sz w:val="24"/>
          <w:szCs w:val="24"/>
          <w:u w:val="single"/>
        </w:rPr>
        <w:t>Reading and Study Guide Creation</w:t>
      </w:r>
      <w:r w:rsidRPr="00A54BEE">
        <w:rPr>
          <w:rFonts w:ascii="Arial" w:hAnsi="Arial" w:cs="Arial"/>
          <w:sz w:val="24"/>
          <w:szCs w:val="24"/>
        </w:rPr>
        <w:t xml:space="preserve">: Before attending each class session, you are expected to read the </w:t>
      </w:r>
      <w:r w:rsidRPr="00A54BEE">
        <w:rPr>
          <w:rFonts w:ascii="Arial" w:hAnsi="Arial" w:cs="Arial"/>
          <w:b/>
          <w:sz w:val="24"/>
          <w:szCs w:val="24"/>
        </w:rPr>
        <w:t>textbook chapter</w:t>
      </w:r>
      <w:r w:rsidRPr="00A54BEE">
        <w:rPr>
          <w:rFonts w:ascii="Arial" w:hAnsi="Arial" w:cs="Arial"/>
          <w:sz w:val="24"/>
          <w:szCs w:val="24"/>
        </w:rPr>
        <w:t xml:space="preserve"> listed in the </w:t>
      </w:r>
      <w:r w:rsidRPr="00A54BEE">
        <w:rPr>
          <w:rFonts w:ascii="Arial" w:hAnsi="Arial" w:cs="Arial"/>
          <w:b/>
          <w:sz w:val="24"/>
          <w:szCs w:val="24"/>
        </w:rPr>
        <w:t>course schedule</w:t>
      </w:r>
      <w:r w:rsidRPr="00A54BEE">
        <w:rPr>
          <w:rFonts w:ascii="Arial" w:hAnsi="Arial" w:cs="Arial"/>
          <w:sz w:val="24"/>
          <w:szCs w:val="24"/>
        </w:rPr>
        <w:t xml:space="preserve">.  Please refer also to the </w:t>
      </w:r>
      <w:r w:rsidRPr="00A54BEE">
        <w:rPr>
          <w:rFonts w:ascii="Arial" w:hAnsi="Arial" w:cs="Arial"/>
          <w:b/>
          <w:sz w:val="24"/>
          <w:szCs w:val="24"/>
        </w:rPr>
        <w:t xml:space="preserve">List of Pictures </w:t>
      </w:r>
      <w:r w:rsidRPr="00A54BEE">
        <w:rPr>
          <w:rFonts w:ascii="Arial" w:hAnsi="Arial" w:cs="Arial"/>
          <w:sz w:val="24"/>
          <w:szCs w:val="24"/>
        </w:rPr>
        <w:t xml:space="preserve">(with key terms and other info) for each unit, which is the </w:t>
      </w:r>
      <w:r w:rsidRPr="00A54BEE">
        <w:rPr>
          <w:rFonts w:ascii="Arial" w:hAnsi="Arial" w:cs="Arial"/>
          <w:b/>
          <w:sz w:val="24"/>
          <w:szCs w:val="24"/>
        </w:rPr>
        <w:t>essential guide</w:t>
      </w:r>
      <w:r w:rsidRPr="00A54BEE">
        <w:rPr>
          <w:rFonts w:ascii="Arial" w:hAnsi="Arial" w:cs="Arial"/>
          <w:sz w:val="24"/>
          <w:szCs w:val="24"/>
        </w:rPr>
        <w:t xml:space="preserve"> for lectures and the unit exam, and can be downloaded from the EduCat course homepage.  Additional reading materials may be announced later.  </w:t>
      </w:r>
      <w:r w:rsidRPr="00A54BEE">
        <w:rPr>
          <w:rFonts w:ascii="Arial" w:hAnsi="Arial" w:cs="Arial"/>
          <w:color w:val="000000"/>
          <w:sz w:val="24"/>
          <w:szCs w:val="24"/>
        </w:rPr>
        <w:t xml:space="preserve">I also expect everyone to </w:t>
      </w:r>
      <w:r w:rsidRPr="00A54BEE">
        <w:rPr>
          <w:rFonts w:ascii="Arial" w:hAnsi="Arial" w:cs="Arial"/>
          <w:b/>
          <w:color w:val="000000"/>
          <w:sz w:val="24"/>
          <w:szCs w:val="24"/>
        </w:rPr>
        <w:t>CREATE YOUR OWN STUDY GUIDE</w:t>
      </w:r>
      <w:r w:rsidRPr="00A54BEE">
        <w:rPr>
          <w:rFonts w:ascii="Arial" w:hAnsi="Arial" w:cs="Arial"/>
          <w:color w:val="000000"/>
          <w:sz w:val="24"/>
          <w:szCs w:val="24"/>
        </w:rPr>
        <w:t xml:space="preserve"> with the </w:t>
      </w:r>
      <w:r w:rsidRPr="00A54BEE">
        <w:rPr>
          <w:rFonts w:ascii="Arial" w:hAnsi="Arial" w:cs="Arial"/>
          <w:b/>
          <w:color w:val="000000"/>
          <w:sz w:val="24"/>
          <w:szCs w:val="24"/>
        </w:rPr>
        <w:t>List</w:t>
      </w:r>
      <w:r w:rsidRPr="00A54BEE">
        <w:rPr>
          <w:rFonts w:ascii="Arial" w:hAnsi="Arial" w:cs="Arial"/>
          <w:color w:val="000000"/>
          <w:sz w:val="24"/>
          <w:szCs w:val="24"/>
        </w:rPr>
        <w:t xml:space="preserve"> of Pictures, </w:t>
      </w:r>
      <w:r w:rsidRPr="00A54BEE">
        <w:rPr>
          <w:rFonts w:ascii="Arial" w:hAnsi="Arial" w:cs="Arial"/>
          <w:b/>
          <w:color w:val="000000"/>
          <w:sz w:val="24"/>
          <w:szCs w:val="24"/>
        </w:rPr>
        <w:t>textbook</w:t>
      </w:r>
      <w:r w:rsidRPr="00A54BEE">
        <w:rPr>
          <w:rFonts w:ascii="Arial" w:hAnsi="Arial" w:cs="Arial"/>
          <w:color w:val="000000"/>
          <w:sz w:val="24"/>
          <w:szCs w:val="24"/>
        </w:rPr>
        <w:t xml:space="preserve"> descriptions, your notes from </w:t>
      </w:r>
      <w:r w:rsidRPr="00A54BEE">
        <w:rPr>
          <w:rFonts w:ascii="Arial" w:hAnsi="Arial" w:cs="Arial"/>
          <w:b/>
          <w:color w:val="000000"/>
          <w:sz w:val="24"/>
          <w:szCs w:val="24"/>
        </w:rPr>
        <w:t>lectures</w:t>
      </w:r>
      <w:r w:rsidRPr="00A54BEE">
        <w:rPr>
          <w:rFonts w:ascii="Arial" w:hAnsi="Arial" w:cs="Arial"/>
          <w:color w:val="000000"/>
          <w:sz w:val="24"/>
          <w:szCs w:val="24"/>
        </w:rPr>
        <w:t xml:space="preserve">, </w:t>
      </w:r>
      <w:r w:rsidRPr="00A54BEE">
        <w:rPr>
          <w:rFonts w:ascii="Arial" w:hAnsi="Arial" w:cs="Arial"/>
          <w:b/>
          <w:color w:val="000000"/>
          <w:sz w:val="24"/>
          <w:szCs w:val="24"/>
        </w:rPr>
        <w:t>images</w:t>
      </w:r>
      <w:r w:rsidRPr="00A54BEE">
        <w:rPr>
          <w:rFonts w:ascii="Arial" w:hAnsi="Arial" w:cs="Arial"/>
          <w:color w:val="000000"/>
          <w:sz w:val="24"/>
          <w:szCs w:val="24"/>
        </w:rPr>
        <w:t xml:space="preserve"> you search online, and other materials.</w:t>
      </w:r>
    </w:p>
    <w:p w:rsidR="002C72BF" w:rsidRPr="00A54BEE" w:rsidRDefault="002C72BF" w:rsidP="00A54BEE">
      <w:pPr>
        <w:spacing w:after="0" w:line="240" w:lineRule="auto"/>
        <w:ind w:left="432"/>
        <w:rPr>
          <w:rFonts w:ascii="Arial" w:hAnsi="Arial" w:cs="Arial"/>
          <w:sz w:val="24"/>
          <w:szCs w:val="24"/>
        </w:rPr>
      </w:pPr>
    </w:p>
    <w:p w:rsidR="002C72BF" w:rsidRPr="00A54BEE" w:rsidRDefault="002C72BF" w:rsidP="00A54BEE">
      <w:pPr>
        <w:spacing w:after="0" w:line="240" w:lineRule="auto"/>
        <w:ind w:left="864" w:hanging="432"/>
        <w:rPr>
          <w:rFonts w:ascii="Arial" w:hAnsi="Arial" w:cs="Arial"/>
          <w:sz w:val="24"/>
          <w:szCs w:val="24"/>
        </w:rPr>
      </w:pPr>
      <w:r w:rsidRPr="00A54BEE">
        <w:rPr>
          <w:rFonts w:ascii="Arial" w:hAnsi="Arial" w:cs="Arial"/>
          <w:sz w:val="24"/>
          <w:szCs w:val="24"/>
          <w:u w:val="single"/>
        </w:rPr>
        <w:t>Picture Study</w:t>
      </w:r>
      <w:r w:rsidRPr="00A54BEE">
        <w:rPr>
          <w:rFonts w:ascii="Arial" w:hAnsi="Arial" w:cs="Arial"/>
          <w:sz w:val="24"/>
          <w:szCs w:val="24"/>
        </w:rPr>
        <w:t xml:space="preserve">: Since this is an art history course, it is essential for you to become familiar with visual materials.  Please look through and examine illustrations in your textbook as frequently as possible.  The majority of those works are also reproduced in digital images that you can easily find online via the </w:t>
      </w:r>
      <w:r w:rsidRPr="00A54BEE">
        <w:rPr>
          <w:rFonts w:ascii="Arial" w:hAnsi="Arial" w:cs="Arial"/>
          <w:b/>
          <w:sz w:val="24"/>
          <w:szCs w:val="24"/>
        </w:rPr>
        <w:t>Google search</w:t>
      </w:r>
      <w:r w:rsidRPr="00A54BEE">
        <w:rPr>
          <w:rFonts w:ascii="Arial" w:hAnsi="Arial" w:cs="Arial"/>
          <w:sz w:val="24"/>
          <w:szCs w:val="24"/>
        </w:rPr>
        <w:t xml:space="preserve"> or at major digital image collection websites such as the </w:t>
      </w:r>
      <w:r w:rsidRPr="00A54BEE">
        <w:rPr>
          <w:rFonts w:ascii="Arial" w:hAnsi="Arial" w:cs="Arial"/>
          <w:b/>
          <w:sz w:val="24"/>
          <w:szCs w:val="24"/>
        </w:rPr>
        <w:t xml:space="preserve">ARTstor </w:t>
      </w:r>
      <w:r w:rsidRPr="00A54BEE">
        <w:rPr>
          <w:rFonts w:ascii="Arial" w:hAnsi="Arial" w:cs="Arial"/>
          <w:sz w:val="24"/>
          <w:szCs w:val="24"/>
        </w:rPr>
        <w:t>(</w:t>
      </w:r>
      <w:hyperlink r:id="rId10" w:history="1">
        <w:r w:rsidRPr="00A54BEE">
          <w:rPr>
            <w:rStyle w:val="Hyperlink"/>
            <w:rFonts w:ascii="Arial" w:hAnsi="Arial" w:cs="Arial"/>
            <w:sz w:val="24"/>
            <w:szCs w:val="24"/>
          </w:rPr>
          <w:t>http://library.nmu.edu/guides/onlinedb/index.php?s=2</w:t>
        </w:r>
      </w:hyperlink>
      <w:r w:rsidRPr="00A54BEE">
        <w:rPr>
          <w:rFonts w:ascii="Arial" w:hAnsi="Arial" w:cs="Arial"/>
          <w:sz w:val="24"/>
          <w:szCs w:val="24"/>
        </w:rPr>
        <w:t>).  Visiting libraries and museums to look through art books and objects related to this course is highly recommended as well.</w:t>
      </w:r>
    </w:p>
    <w:p w:rsidR="002C72BF" w:rsidRPr="00A54BEE" w:rsidRDefault="002C72BF" w:rsidP="00A54BEE">
      <w:pPr>
        <w:spacing w:after="0" w:line="240" w:lineRule="auto"/>
        <w:rPr>
          <w:rFonts w:ascii="Arial" w:hAnsi="Arial" w:cs="Arial"/>
          <w:sz w:val="24"/>
          <w:szCs w:val="24"/>
          <w:u w:val="single"/>
        </w:rPr>
      </w:pPr>
    </w:p>
    <w:p w:rsidR="002C72BF" w:rsidRPr="00A54BEE" w:rsidRDefault="002C72BF" w:rsidP="00A54BEE">
      <w:pPr>
        <w:spacing w:after="0" w:line="240" w:lineRule="auto"/>
        <w:ind w:left="864" w:hanging="432"/>
        <w:rPr>
          <w:rFonts w:ascii="Arial" w:hAnsi="Arial" w:cs="Arial"/>
          <w:sz w:val="24"/>
          <w:szCs w:val="24"/>
        </w:rPr>
      </w:pPr>
      <w:r w:rsidRPr="00A54BEE">
        <w:rPr>
          <w:rFonts w:ascii="Arial" w:hAnsi="Arial" w:cs="Arial"/>
          <w:sz w:val="24"/>
          <w:szCs w:val="24"/>
          <w:u w:val="single"/>
        </w:rPr>
        <w:t>Attendance</w:t>
      </w:r>
      <w:r w:rsidRPr="00A54BEE">
        <w:rPr>
          <w:rFonts w:ascii="Arial" w:hAnsi="Arial" w:cs="Arial"/>
          <w:sz w:val="24"/>
          <w:szCs w:val="24"/>
        </w:rPr>
        <w:t xml:space="preserve">: </w:t>
      </w:r>
      <w:r w:rsidRPr="00A54BEE">
        <w:rPr>
          <w:rFonts w:ascii="Arial" w:hAnsi="Arial" w:cs="Arial"/>
          <w:b/>
          <w:sz w:val="24"/>
          <w:szCs w:val="24"/>
        </w:rPr>
        <w:t>Attendance</w:t>
      </w:r>
      <w:r w:rsidRPr="00A54BEE">
        <w:rPr>
          <w:rFonts w:ascii="Arial" w:hAnsi="Arial" w:cs="Arial"/>
          <w:sz w:val="24"/>
          <w:szCs w:val="24"/>
        </w:rPr>
        <w:t xml:space="preserve"> at class is </w:t>
      </w:r>
      <w:r w:rsidRPr="00A54BEE">
        <w:rPr>
          <w:rFonts w:ascii="Arial" w:hAnsi="Arial" w:cs="Arial"/>
          <w:b/>
          <w:sz w:val="24"/>
          <w:szCs w:val="24"/>
        </w:rPr>
        <w:t xml:space="preserve">mandatory </w:t>
      </w:r>
      <w:r w:rsidRPr="00A54BEE">
        <w:rPr>
          <w:rFonts w:ascii="Arial" w:hAnsi="Arial" w:cs="Arial"/>
          <w:sz w:val="24"/>
          <w:szCs w:val="24"/>
        </w:rPr>
        <w:t>for all students.  Excessive absences will lower your final grade (may result in F, regardless of your assignment grades).  For an excused absence in case of an official university activity, serious sickness, or other emergency situation, you need to submit an official request written by an appropriate person other than yourself.</w:t>
      </w:r>
    </w:p>
    <w:p w:rsidR="002C72BF" w:rsidRPr="00A54BEE" w:rsidRDefault="002C72BF" w:rsidP="00A54BEE">
      <w:pPr>
        <w:spacing w:after="0" w:line="240" w:lineRule="auto"/>
        <w:ind w:left="864" w:hanging="432"/>
        <w:rPr>
          <w:rFonts w:ascii="Arial" w:hAnsi="Arial" w:cs="Arial"/>
          <w:sz w:val="24"/>
          <w:szCs w:val="24"/>
        </w:rPr>
      </w:pPr>
    </w:p>
    <w:p w:rsidR="002C72BF" w:rsidRPr="00A54BEE" w:rsidRDefault="002C72BF" w:rsidP="00A54BEE">
      <w:pPr>
        <w:spacing w:after="0" w:line="240" w:lineRule="auto"/>
        <w:ind w:left="864" w:hanging="432"/>
        <w:rPr>
          <w:rFonts w:ascii="Arial" w:hAnsi="Arial" w:cs="Arial"/>
          <w:sz w:val="24"/>
          <w:szCs w:val="24"/>
        </w:rPr>
      </w:pPr>
      <w:r w:rsidRPr="00A54BEE">
        <w:rPr>
          <w:rFonts w:ascii="Arial" w:hAnsi="Arial" w:cs="Arial"/>
          <w:sz w:val="24"/>
          <w:szCs w:val="24"/>
          <w:u w:val="single"/>
        </w:rPr>
        <w:t>Class participation</w:t>
      </w:r>
      <w:r w:rsidRPr="00A54BEE">
        <w:rPr>
          <w:rFonts w:ascii="Arial" w:hAnsi="Arial" w:cs="Arial"/>
          <w:sz w:val="24"/>
          <w:szCs w:val="24"/>
        </w:rPr>
        <w:t xml:space="preserve">: Qualities of your preparation, attentiveness at lectures, and, above all, </w:t>
      </w:r>
      <w:r w:rsidRPr="00A54BEE">
        <w:rPr>
          <w:rFonts w:ascii="Arial" w:hAnsi="Arial" w:cs="Arial"/>
          <w:b/>
          <w:sz w:val="24"/>
          <w:szCs w:val="24"/>
        </w:rPr>
        <w:t xml:space="preserve">participation in class discussion </w:t>
      </w:r>
      <w:r w:rsidRPr="00A54BEE">
        <w:rPr>
          <w:rFonts w:ascii="Arial" w:hAnsi="Arial" w:cs="Arial"/>
          <w:sz w:val="24"/>
          <w:szCs w:val="24"/>
        </w:rPr>
        <w:t xml:space="preserve">will be evaluated.  Your general efforts in and outside of classroom will be considered as well.  Everyone will be assigned to provide </w:t>
      </w:r>
      <w:r w:rsidRPr="00A54BEE">
        <w:rPr>
          <w:rFonts w:ascii="Arial" w:hAnsi="Arial" w:cs="Arial"/>
          <w:b/>
          <w:sz w:val="24"/>
          <w:szCs w:val="24"/>
        </w:rPr>
        <w:t>OUTLINES of textbook chapters</w:t>
      </w:r>
      <w:r w:rsidRPr="00A54BEE">
        <w:rPr>
          <w:rFonts w:ascii="Arial" w:hAnsi="Arial" w:cs="Arial"/>
          <w:sz w:val="24"/>
          <w:szCs w:val="24"/>
        </w:rPr>
        <w:t xml:space="preserve"> for critical issues to be discussed in class throughout the semester.</w:t>
      </w:r>
    </w:p>
    <w:p w:rsidR="002C72BF" w:rsidRPr="00A54BEE" w:rsidRDefault="002C72BF" w:rsidP="00A54BEE">
      <w:pPr>
        <w:spacing w:after="0" w:line="240" w:lineRule="auto"/>
        <w:ind w:left="864" w:hanging="432"/>
        <w:rPr>
          <w:rFonts w:ascii="Arial" w:hAnsi="Arial" w:cs="Arial"/>
          <w:sz w:val="24"/>
          <w:szCs w:val="24"/>
        </w:rPr>
      </w:pPr>
    </w:p>
    <w:p w:rsidR="002C72BF" w:rsidRPr="00A54BEE" w:rsidRDefault="002C72BF" w:rsidP="00A54BEE">
      <w:pPr>
        <w:spacing w:after="0" w:line="240" w:lineRule="auto"/>
        <w:ind w:left="864" w:hanging="432"/>
        <w:rPr>
          <w:rFonts w:ascii="Arial" w:hAnsi="Arial" w:cs="Arial"/>
          <w:sz w:val="24"/>
          <w:szCs w:val="24"/>
        </w:rPr>
      </w:pPr>
      <w:r w:rsidRPr="00A54BEE">
        <w:rPr>
          <w:rFonts w:ascii="Arial" w:hAnsi="Arial" w:cs="Arial"/>
          <w:sz w:val="24"/>
          <w:szCs w:val="24"/>
          <w:u w:val="single"/>
        </w:rPr>
        <w:t>Examinations</w:t>
      </w:r>
      <w:r w:rsidRPr="00A54BEE">
        <w:rPr>
          <w:rFonts w:ascii="Arial" w:hAnsi="Arial" w:cs="Arial"/>
          <w:sz w:val="24"/>
          <w:szCs w:val="24"/>
        </w:rPr>
        <w:t xml:space="preserve">: There will be </w:t>
      </w:r>
      <w:r w:rsidRPr="00A54BEE">
        <w:rPr>
          <w:rFonts w:ascii="Arial" w:hAnsi="Arial" w:cs="Arial"/>
          <w:b/>
          <w:sz w:val="24"/>
          <w:szCs w:val="24"/>
        </w:rPr>
        <w:t>THREE UNIT EXAMS</w:t>
      </w:r>
      <w:r w:rsidRPr="00A54BEE">
        <w:rPr>
          <w:rFonts w:ascii="Arial" w:hAnsi="Arial" w:cs="Arial"/>
          <w:sz w:val="24"/>
          <w:szCs w:val="24"/>
        </w:rPr>
        <w:t xml:space="preserve"> to evaluate your understanding of materials discussed in class as well as in the textbook (and other documents, if provided).  Each exam consists of short-answer questions, multiple-choice questions, and essay questions (one or two).  Make sure the exam schedule in the syllabus.</w:t>
      </w:r>
    </w:p>
    <w:p w:rsidR="002C72BF" w:rsidRPr="00A54BEE" w:rsidRDefault="002C72BF" w:rsidP="00A54BEE">
      <w:pPr>
        <w:spacing w:after="0" w:line="240" w:lineRule="auto"/>
        <w:ind w:left="864" w:hanging="432"/>
        <w:rPr>
          <w:rFonts w:ascii="Arial" w:hAnsi="Arial" w:cs="Arial"/>
          <w:sz w:val="24"/>
          <w:szCs w:val="24"/>
        </w:rPr>
      </w:pPr>
    </w:p>
    <w:p w:rsidR="002C72BF" w:rsidRPr="00A54BEE" w:rsidRDefault="002C72BF" w:rsidP="00A54BEE">
      <w:pPr>
        <w:spacing w:after="0" w:line="240" w:lineRule="auto"/>
        <w:ind w:left="864"/>
        <w:rPr>
          <w:rFonts w:ascii="Arial" w:hAnsi="Arial" w:cs="Arial"/>
          <w:sz w:val="24"/>
          <w:szCs w:val="24"/>
        </w:rPr>
      </w:pPr>
      <w:r w:rsidRPr="00A54BEE">
        <w:rPr>
          <w:rFonts w:ascii="Arial" w:hAnsi="Arial" w:cs="Arial"/>
          <w:sz w:val="24"/>
          <w:szCs w:val="24"/>
        </w:rPr>
        <w:t xml:space="preserve">There will be </w:t>
      </w:r>
      <w:r w:rsidRPr="00A54BEE">
        <w:rPr>
          <w:rFonts w:ascii="Arial" w:hAnsi="Arial" w:cs="Arial"/>
          <w:b/>
          <w:sz w:val="24"/>
          <w:szCs w:val="24"/>
        </w:rPr>
        <w:t>NO MAKEUP EXAM</w:t>
      </w:r>
      <w:r w:rsidRPr="00A54BEE">
        <w:rPr>
          <w:rFonts w:ascii="Arial" w:hAnsi="Arial" w:cs="Arial"/>
          <w:sz w:val="24"/>
          <w:szCs w:val="24"/>
        </w:rPr>
        <w:t xml:space="preserve"> unless you happen to be seriously ill at the time of an exam or in an extremely devastating situation that would totally prevent you from taking an exam.  Should you need a makeup exam, you must make an arrangement with me in timely fashion.  You are also required to </w:t>
      </w:r>
      <w:r w:rsidRPr="00A54BEE">
        <w:rPr>
          <w:rFonts w:ascii="Arial" w:hAnsi="Arial" w:cs="Arial"/>
          <w:b/>
          <w:sz w:val="24"/>
          <w:szCs w:val="24"/>
        </w:rPr>
        <w:t>submit an appropriate</w:t>
      </w:r>
      <w:r w:rsidRPr="00A54BEE">
        <w:rPr>
          <w:rFonts w:ascii="Arial" w:hAnsi="Arial" w:cs="Arial"/>
          <w:sz w:val="24"/>
          <w:szCs w:val="24"/>
        </w:rPr>
        <w:t xml:space="preserve"> </w:t>
      </w:r>
      <w:r w:rsidRPr="00A54BEE">
        <w:rPr>
          <w:rFonts w:ascii="Arial" w:hAnsi="Arial" w:cs="Arial"/>
          <w:b/>
          <w:sz w:val="24"/>
          <w:szCs w:val="24"/>
        </w:rPr>
        <w:t>documentation</w:t>
      </w:r>
      <w:r w:rsidRPr="00A54BEE">
        <w:rPr>
          <w:rFonts w:ascii="Arial" w:hAnsi="Arial" w:cs="Arial"/>
          <w:sz w:val="24"/>
          <w:szCs w:val="24"/>
        </w:rPr>
        <w:t xml:space="preserve"> (such as a doctor’s note) </w:t>
      </w:r>
      <w:r w:rsidRPr="00A54BEE">
        <w:rPr>
          <w:rFonts w:ascii="Arial" w:hAnsi="Arial" w:cs="Arial"/>
          <w:b/>
          <w:sz w:val="24"/>
          <w:szCs w:val="24"/>
        </w:rPr>
        <w:t>to prove your situation</w:t>
      </w:r>
      <w:r w:rsidRPr="00A54BEE">
        <w:rPr>
          <w:rFonts w:ascii="Arial" w:hAnsi="Arial" w:cs="Arial"/>
          <w:sz w:val="24"/>
          <w:szCs w:val="24"/>
        </w:rPr>
        <w:t xml:space="preserve">.  Remember that making up for an exam is (and should be) quite troublesome - try your best to avoid it.  Please also note that there will be </w:t>
      </w:r>
      <w:r w:rsidRPr="00A54BEE">
        <w:rPr>
          <w:rFonts w:ascii="Arial" w:hAnsi="Arial" w:cs="Arial"/>
          <w:b/>
          <w:sz w:val="24"/>
          <w:szCs w:val="24"/>
        </w:rPr>
        <w:t>NO EXTRA CREDIT ASSIGNMENTS</w:t>
      </w:r>
      <w:r w:rsidRPr="00A54BEE">
        <w:rPr>
          <w:rFonts w:ascii="Arial" w:hAnsi="Arial" w:cs="Arial"/>
          <w:sz w:val="24"/>
          <w:szCs w:val="24"/>
        </w:rPr>
        <w:t>.</w:t>
      </w:r>
    </w:p>
    <w:p w:rsidR="002C72BF" w:rsidRPr="00A54BEE" w:rsidRDefault="002C72BF" w:rsidP="00A54BEE">
      <w:pPr>
        <w:spacing w:after="0" w:line="240" w:lineRule="auto"/>
        <w:rPr>
          <w:rFonts w:ascii="Arial" w:hAnsi="Arial" w:cs="Arial"/>
          <w:sz w:val="24"/>
          <w:szCs w:val="24"/>
        </w:rPr>
      </w:pPr>
    </w:p>
    <w:p w:rsidR="002C72BF" w:rsidRPr="00A54BEE" w:rsidRDefault="002C72BF" w:rsidP="00A54BEE">
      <w:pPr>
        <w:spacing w:after="0" w:line="240" w:lineRule="auto"/>
        <w:outlineLvl w:val="0"/>
        <w:rPr>
          <w:rFonts w:ascii="Arial" w:hAnsi="Arial" w:cs="Arial"/>
          <w:b/>
          <w:sz w:val="24"/>
          <w:szCs w:val="24"/>
        </w:rPr>
      </w:pPr>
      <w:r w:rsidRPr="00A54BEE">
        <w:rPr>
          <w:rFonts w:ascii="Arial" w:hAnsi="Arial" w:cs="Arial"/>
          <w:b/>
          <w:sz w:val="24"/>
          <w:szCs w:val="24"/>
        </w:rPr>
        <w:t>Grading:</w:t>
      </w:r>
    </w:p>
    <w:p w:rsidR="002C72BF" w:rsidRPr="00A54BEE" w:rsidRDefault="002C72BF" w:rsidP="00A54BEE">
      <w:pPr>
        <w:spacing w:after="0" w:line="240" w:lineRule="auto"/>
        <w:outlineLvl w:val="0"/>
        <w:rPr>
          <w:rFonts w:ascii="Arial" w:hAnsi="Arial" w:cs="Arial"/>
          <w:b/>
          <w:sz w:val="24"/>
          <w:szCs w:val="24"/>
        </w:rPr>
      </w:pPr>
    </w:p>
    <w:p w:rsidR="002C72BF" w:rsidRPr="00A54BEE" w:rsidRDefault="002C72BF" w:rsidP="00A54BEE">
      <w:pPr>
        <w:numPr>
          <w:ilvl w:val="0"/>
          <w:numId w:val="10"/>
        </w:numPr>
        <w:spacing w:after="0" w:line="240" w:lineRule="auto"/>
        <w:rPr>
          <w:rFonts w:ascii="Arial" w:hAnsi="Arial" w:cs="Arial"/>
          <w:sz w:val="24"/>
          <w:szCs w:val="24"/>
        </w:rPr>
      </w:pPr>
      <w:r w:rsidRPr="00A54BEE">
        <w:rPr>
          <w:rFonts w:ascii="Arial" w:hAnsi="Arial" w:cs="Arial"/>
          <w:b/>
          <w:sz w:val="24"/>
          <w:szCs w:val="24"/>
        </w:rPr>
        <w:t>Reading and Participation: 2</w:t>
      </w:r>
      <w:r w:rsidR="00E23F93">
        <w:rPr>
          <w:rFonts w:ascii="Arial" w:hAnsi="Arial" w:cs="Arial"/>
          <w:b/>
          <w:sz w:val="24"/>
          <w:szCs w:val="24"/>
        </w:rPr>
        <w:t>0</w:t>
      </w:r>
      <w:r w:rsidRPr="00A54BEE">
        <w:rPr>
          <w:rFonts w:ascii="Arial" w:hAnsi="Arial" w:cs="Arial"/>
          <w:b/>
          <w:sz w:val="24"/>
          <w:szCs w:val="24"/>
        </w:rPr>
        <w:t>%</w:t>
      </w:r>
      <w:r w:rsidRPr="00A54BEE">
        <w:rPr>
          <w:rFonts w:ascii="Arial" w:hAnsi="Arial" w:cs="Arial"/>
          <w:sz w:val="24"/>
          <w:szCs w:val="24"/>
        </w:rPr>
        <w:t xml:space="preserve"> (reading and chapter outline assignments; participation to class discussion; cooperativeness and efforts)</w:t>
      </w:r>
    </w:p>
    <w:p w:rsidR="002C72BF" w:rsidRDefault="002C72BF" w:rsidP="00A54BEE">
      <w:pPr>
        <w:numPr>
          <w:ilvl w:val="0"/>
          <w:numId w:val="10"/>
        </w:numPr>
        <w:spacing w:after="0" w:line="240" w:lineRule="auto"/>
        <w:rPr>
          <w:rFonts w:ascii="Arial" w:hAnsi="Arial" w:cs="Arial"/>
          <w:b/>
          <w:sz w:val="24"/>
          <w:szCs w:val="24"/>
        </w:rPr>
      </w:pPr>
      <w:r w:rsidRPr="00A54BEE">
        <w:rPr>
          <w:rFonts w:ascii="Arial" w:hAnsi="Arial" w:cs="Arial"/>
          <w:b/>
          <w:sz w:val="24"/>
          <w:szCs w:val="24"/>
        </w:rPr>
        <w:t>Exams</w:t>
      </w:r>
      <w:r w:rsidR="00E23F93">
        <w:rPr>
          <w:rFonts w:ascii="Arial" w:hAnsi="Arial" w:cs="Arial"/>
          <w:b/>
          <w:sz w:val="24"/>
          <w:szCs w:val="24"/>
        </w:rPr>
        <w:t xml:space="preserve"> One &amp; Two</w:t>
      </w:r>
      <w:r w:rsidRPr="00A54BEE">
        <w:rPr>
          <w:rFonts w:ascii="Arial" w:hAnsi="Arial" w:cs="Arial"/>
          <w:b/>
          <w:sz w:val="24"/>
          <w:szCs w:val="24"/>
        </w:rPr>
        <w:t xml:space="preserve">: </w:t>
      </w:r>
      <w:r w:rsidRPr="00E23F93">
        <w:rPr>
          <w:rFonts w:ascii="Arial" w:hAnsi="Arial" w:cs="Arial"/>
          <w:sz w:val="24"/>
          <w:szCs w:val="24"/>
        </w:rPr>
        <w:t>2</w:t>
      </w:r>
      <w:r w:rsidR="00E23F93" w:rsidRPr="00E23F93">
        <w:rPr>
          <w:rFonts w:ascii="Arial" w:hAnsi="Arial" w:cs="Arial"/>
          <w:sz w:val="24"/>
          <w:szCs w:val="24"/>
        </w:rPr>
        <w:t>0</w:t>
      </w:r>
      <w:r w:rsidRPr="00E23F93">
        <w:rPr>
          <w:rFonts w:ascii="Arial" w:hAnsi="Arial" w:cs="Arial"/>
          <w:sz w:val="24"/>
          <w:szCs w:val="24"/>
        </w:rPr>
        <w:t xml:space="preserve">% </w:t>
      </w:r>
      <w:r w:rsidR="00E23F93" w:rsidRPr="00E23F93">
        <w:rPr>
          <w:rFonts w:ascii="Arial" w:hAnsi="Arial" w:cs="Arial"/>
          <w:sz w:val="24"/>
          <w:szCs w:val="24"/>
        </w:rPr>
        <w:t>each</w:t>
      </w:r>
      <w:r w:rsidRPr="00A54BEE">
        <w:rPr>
          <w:rFonts w:ascii="Arial" w:hAnsi="Arial" w:cs="Arial"/>
          <w:b/>
          <w:sz w:val="24"/>
          <w:szCs w:val="24"/>
        </w:rPr>
        <w:t xml:space="preserve"> = </w:t>
      </w:r>
      <w:r w:rsidR="00E23F93">
        <w:rPr>
          <w:rFonts w:ascii="Arial" w:hAnsi="Arial" w:cs="Arial"/>
          <w:b/>
          <w:sz w:val="24"/>
          <w:szCs w:val="24"/>
        </w:rPr>
        <w:t>40</w:t>
      </w:r>
      <w:r w:rsidRPr="00A54BEE">
        <w:rPr>
          <w:rFonts w:ascii="Arial" w:hAnsi="Arial" w:cs="Arial"/>
          <w:b/>
          <w:sz w:val="24"/>
          <w:szCs w:val="24"/>
        </w:rPr>
        <w:t>%</w:t>
      </w:r>
    </w:p>
    <w:p w:rsidR="00E23F93" w:rsidRPr="00A54BEE" w:rsidRDefault="00E23F93" w:rsidP="00A54BEE">
      <w:pPr>
        <w:numPr>
          <w:ilvl w:val="0"/>
          <w:numId w:val="10"/>
        </w:numPr>
        <w:spacing w:after="0" w:line="240" w:lineRule="auto"/>
        <w:rPr>
          <w:rFonts w:ascii="Arial" w:hAnsi="Arial" w:cs="Arial"/>
          <w:b/>
          <w:sz w:val="24"/>
          <w:szCs w:val="24"/>
        </w:rPr>
      </w:pPr>
      <w:r>
        <w:rPr>
          <w:rFonts w:ascii="Arial" w:hAnsi="Arial" w:cs="Arial"/>
          <w:b/>
          <w:sz w:val="24"/>
          <w:szCs w:val="24"/>
        </w:rPr>
        <w:t>Final Essay Exam = 40%</w:t>
      </w:r>
    </w:p>
    <w:p w:rsidR="00581440" w:rsidRDefault="00581440" w:rsidP="00A54BEE">
      <w:pPr>
        <w:spacing w:after="0" w:line="240" w:lineRule="auto"/>
        <w:ind w:left="864" w:hanging="432"/>
        <w:rPr>
          <w:rFonts w:ascii="Arial" w:hAnsi="Arial" w:cs="Arial"/>
          <w:sz w:val="20"/>
          <w:szCs w:val="20"/>
        </w:rPr>
      </w:pPr>
    </w:p>
    <w:p w:rsidR="002C72BF" w:rsidRPr="00581440" w:rsidRDefault="002C72BF" w:rsidP="00A54BEE">
      <w:pPr>
        <w:spacing w:after="0" w:line="240" w:lineRule="auto"/>
        <w:ind w:left="864" w:hanging="432"/>
        <w:rPr>
          <w:rFonts w:ascii="Arial" w:hAnsi="Arial" w:cs="Arial"/>
          <w:sz w:val="24"/>
          <w:szCs w:val="24"/>
        </w:rPr>
      </w:pPr>
      <w:r w:rsidRPr="00581440">
        <w:rPr>
          <w:rFonts w:ascii="Arial" w:hAnsi="Arial" w:cs="Arial"/>
          <w:sz w:val="24"/>
          <w:szCs w:val="24"/>
        </w:rPr>
        <w:t>Grading Scale:</w:t>
      </w:r>
    </w:p>
    <w:p w:rsidR="002C72BF" w:rsidRPr="00A54BEE" w:rsidRDefault="002C72BF" w:rsidP="00A54BEE">
      <w:pPr>
        <w:spacing w:after="0" w:line="240" w:lineRule="auto"/>
        <w:rPr>
          <w:rFonts w:ascii="Arial" w:hAnsi="Arial" w:cs="Arial"/>
          <w:b/>
          <w:sz w:val="20"/>
          <w:szCs w:val="20"/>
        </w:rPr>
      </w:pPr>
    </w:p>
    <w:tbl>
      <w:tblPr>
        <w:tblW w:w="0" w:type="auto"/>
        <w:tblInd w:w="432" w:type="dxa"/>
        <w:tblLook w:val="0000" w:firstRow="0" w:lastRow="0" w:firstColumn="0" w:lastColumn="0" w:noHBand="0" w:noVBand="0"/>
      </w:tblPr>
      <w:tblGrid>
        <w:gridCol w:w="2976"/>
        <w:gridCol w:w="2976"/>
        <w:gridCol w:w="2976"/>
      </w:tblGrid>
      <w:tr w:rsidR="002C72BF" w:rsidRPr="00A54BEE">
        <w:tc>
          <w:tcPr>
            <w:tcW w:w="3048" w:type="dxa"/>
          </w:tcPr>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93.0 – 100 %  = A</w:t>
            </w:r>
          </w:p>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90.0 – 92.9 % = A-</w:t>
            </w:r>
          </w:p>
          <w:p w:rsidR="002C72BF" w:rsidRPr="00A54BEE" w:rsidRDefault="002C72BF" w:rsidP="00A54BEE">
            <w:pPr>
              <w:spacing w:after="0" w:line="240" w:lineRule="auto"/>
              <w:ind w:left="432"/>
              <w:rPr>
                <w:rFonts w:ascii="Arial" w:hAnsi="Arial" w:cs="Arial"/>
                <w:sz w:val="20"/>
                <w:szCs w:val="20"/>
              </w:rPr>
            </w:pPr>
          </w:p>
          <w:p w:rsidR="002C72BF" w:rsidRPr="00A54BEE" w:rsidRDefault="002C72BF" w:rsidP="00A54BEE">
            <w:pPr>
              <w:spacing w:after="0" w:line="240" w:lineRule="auto"/>
              <w:ind w:left="432"/>
              <w:rPr>
                <w:rFonts w:ascii="Arial" w:hAnsi="Arial" w:cs="Arial"/>
                <w:sz w:val="20"/>
                <w:szCs w:val="20"/>
              </w:rPr>
            </w:pPr>
          </w:p>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87.0 – 89.9 % = B+</w:t>
            </w:r>
          </w:p>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83.0 – 86.9 % = B</w:t>
            </w:r>
          </w:p>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80.0 – 82.9 % = B-</w:t>
            </w:r>
          </w:p>
        </w:tc>
        <w:tc>
          <w:tcPr>
            <w:tcW w:w="3048" w:type="dxa"/>
          </w:tcPr>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77.0 – 79.9 % = C+</w:t>
            </w:r>
          </w:p>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73.0 – 76.9 % = C</w:t>
            </w:r>
          </w:p>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70.0 – 72.9 % = C-</w:t>
            </w:r>
          </w:p>
          <w:p w:rsidR="002C72BF" w:rsidRPr="00A54BEE" w:rsidRDefault="002C72BF" w:rsidP="00A54BEE">
            <w:pPr>
              <w:spacing w:after="0" w:line="240" w:lineRule="auto"/>
              <w:ind w:left="432"/>
              <w:rPr>
                <w:rFonts w:ascii="Arial" w:hAnsi="Arial" w:cs="Arial"/>
                <w:sz w:val="20"/>
                <w:szCs w:val="20"/>
              </w:rPr>
            </w:pPr>
          </w:p>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67.0 – 69.9 % = D+</w:t>
            </w:r>
          </w:p>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63.0 – 66.9 % = D</w:t>
            </w:r>
          </w:p>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60.0 – 62.9 % = D-</w:t>
            </w:r>
          </w:p>
        </w:tc>
        <w:tc>
          <w:tcPr>
            <w:tcW w:w="3048" w:type="dxa"/>
          </w:tcPr>
          <w:p w:rsidR="002C72BF" w:rsidRPr="00A54BEE" w:rsidRDefault="002C72BF" w:rsidP="00A54BEE">
            <w:pPr>
              <w:spacing w:after="0" w:line="240" w:lineRule="auto"/>
              <w:ind w:left="432"/>
              <w:rPr>
                <w:rFonts w:ascii="Arial" w:hAnsi="Arial" w:cs="Arial"/>
                <w:sz w:val="20"/>
                <w:szCs w:val="20"/>
              </w:rPr>
            </w:pPr>
            <w:r w:rsidRPr="00A54BEE">
              <w:rPr>
                <w:rFonts w:ascii="Arial" w:hAnsi="Arial" w:cs="Arial"/>
                <w:sz w:val="20"/>
                <w:szCs w:val="20"/>
              </w:rPr>
              <w:t>00.0 – 59.9 % = F</w:t>
            </w:r>
          </w:p>
        </w:tc>
      </w:tr>
    </w:tbl>
    <w:p w:rsidR="002C72BF" w:rsidRPr="00A54BEE" w:rsidRDefault="002C72BF" w:rsidP="00A54BEE">
      <w:pPr>
        <w:widowControl w:val="0"/>
        <w:autoSpaceDE w:val="0"/>
        <w:autoSpaceDN w:val="0"/>
        <w:adjustRightInd w:val="0"/>
        <w:spacing w:after="0" w:line="240" w:lineRule="auto"/>
        <w:ind w:left="432" w:hanging="432"/>
        <w:rPr>
          <w:rFonts w:ascii="Arial" w:hAnsi="Arial" w:cs="Arial"/>
          <w:b/>
          <w:sz w:val="24"/>
          <w:szCs w:val="24"/>
        </w:rPr>
      </w:pPr>
    </w:p>
    <w:p w:rsidR="002C72BF" w:rsidRPr="00A54BEE" w:rsidRDefault="002C72BF" w:rsidP="00A54BEE">
      <w:pPr>
        <w:widowControl w:val="0"/>
        <w:autoSpaceDE w:val="0"/>
        <w:autoSpaceDN w:val="0"/>
        <w:adjustRightInd w:val="0"/>
        <w:spacing w:after="0" w:line="240" w:lineRule="auto"/>
        <w:ind w:left="432" w:hanging="432"/>
        <w:rPr>
          <w:rFonts w:ascii="Arial" w:hAnsi="Arial" w:cs="Arial"/>
          <w:b/>
          <w:sz w:val="24"/>
          <w:szCs w:val="24"/>
        </w:rPr>
      </w:pPr>
    </w:p>
    <w:p w:rsidR="002C72BF" w:rsidRPr="00A54BEE" w:rsidRDefault="002C72BF" w:rsidP="00A54BEE">
      <w:pPr>
        <w:widowControl w:val="0"/>
        <w:autoSpaceDE w:val="0"/>
        <w:autoSpaceDN w:val="0"/>
        <w:adjustRightInd w:val="0"/>
        <w:spacing w:after="0" w:line="240" w:lineRule="auto"/>
        <w:ind w:left="432" w:hanging="432"/>
        <w:rPr>
          <w:rFonts w:ascii="Arial" w:hAnsi="Arial" w:cs="Arial"/>
          <w:sz w:val="24"/>
          <w:szCs w:val="24"/>
        </w:rPr>
      </w:pPr>
      <w:r w:rsidRPr="00A54BEE">
        <w:rPr>
          <w:rFonts w:ascii="Arial" w:hAnsi="Arial" w:cs="Arial"/>
          <w:b/>
          <w:sz w:val="24"/>
          <w:szCs w:val="24"/>
        </w:rPr>
        <w:t>Americans with Disability Act</w:t>
      </w:r>
      <w:r w:rsidRPr="00A54BEE">
        <w:rPr>
          <w:rFonts w:ascii="Arial" w:hAnsi="Arial" w:cs="Arial"/>
          <w:sz w:val="24"/>
          <w:szCs w:val="24"/>
        </w:rPr>
        <w:t xml:space="preserve">: If you have a need for disability-related accommodations or services, please inform the Coordinator of Disability Services in the Dean of Students Office at 2001 C. B. Hedgcock Building (227-1700 or </w:t>
      </w:r>
      <w:hyperlink r:id="rId11" w:history="1">
        <w:r w:rsidRPr="00A54BEE">
          <w:rPr>
            <w:rFonts w:ascii="Arial" w:hAnsi="Arial" w:cs="Arial"/>
            <w:color w:val="386EFF"/>
            <w:sz w:val="24"/>
            <w:szCs w:val="24"/>
            <w:u w:val="single" w:color="386EFF"/>
          </w:rPr>
          <w:t>disserv@nmu.edu</w:t>
        </w:r>
      </w:hyperlink>
      <w:r w:rsidRPr="00A54BEE">
        <w:rPr>
          <w:rFonts w:ascii="Arial" w:hAnsi="Arial" w:cs="Arial"/>
          <w:sz w:val="24"/>
          <w:szCs w:val="24"/>
        </w:rPr>
        <w:t>). Reasonable and effective accommodations and services will be provided to students if requests are made in a timely manner, with appropriate documentation, in accordance with federal, state, and University guidelines.</w:t>
      </w:r>
    </w:p>
    <w:p w:rsidR="002C72BF" w:rsidRPr="00A54BEE" w:rsidRDefault="002C72BF" w:rsidP="00A54BEE">
      <w:pPr>
        <w:tabs>
          <w:tab w:val="left" w:pos="0"/>
          <w:tab w:val="left" w:pos="90"/>
          <w:tab w:val="left" w:pos="2160"/>
          <w:tab w:val="decimal" w:pos="4320"/>
          <w:tab w:val="right" w:pos="8640"/>
        </w:tabs>
        <w:spacing w:after="0" w:line="240" w:lineRule="auto"/>
        <w:rPr>
          <w:rFonts w:ascii="Arial" w:hAnsi="Arial" w:cs="Arial"/>
          <w:sz w:val="24"/>
          <w:szCs w:val="24"/>
        </w:rPr>
      </w:pPr>
    </w:p>
    <w:p w:rsidR="002C72BF" w:rsidRPr="00A54BEE" w:rsidRDefault="002C72BF" w:rsidP="00A54BEE">
      <w:pPr>
        <w:tabs>
          <w:tab w:val="left" w:pos="90"/>
        </w:tabs>
        <w:spacing w:after="0" w:line="240" w:lineRule="auto"/>
        <w:ind w:left="432" w:hanging="432"/>
        <w:rPr>
          <w:rFonts w:ascii="Arial" w:hAnsi="Arial" w:cs="Arial"/>
          <w:sz w:val="24"/>
          <w:szCs w:val="24"/>
        </w:rPr>
      </w:pPr>
      <w:r w:rsidRPr="00A54BEE">
        <w:rPr>
          <w:rFonts w:ascii="Arial" w:hAnsi="Arial" w:cs="Arial"/>
          <w:b/>
          <w:sz w:val="24"/>
          <w:szCs w:val="24"/>
        </w:rPr>
        <w:t>Student Personal Property Policy:</w:t>
      </w:r>
      <w:r w:rsidRPr="00A54BEE">
        <w:rPr>
          <w:rFonts w:ascii="Arial" w:hAnsi="Arial" w:cs="Arial"/>
          <w:sz w:val="24"/>
          <w:szCs w:val="24"/>
        </w:rPr>
        <w:t xml:space="preserve"> It is the responsibility of the student to safeguard his or her personal property, including any personal property that is required for any course.  Northern Michigan University, the School of Art and Design, faculty and staff, are not responsible for loss or damage to personal property of students.</w:t>
      </w:r>
    </w:p>
    <w:p w:rsidR="002C72BF" w:rsidRPr="00A54BEE" w:rsidRDefault="002C72BF" w:rsidP="00A54BEE">
      <w:pPr>
        <w:tabs>
          <w:tab w:val="left" w:pos="90"/>
        </w:tabs>
        <w:spacing w:after="0" w:line="240" w:lineRule="auto"/>
        <w:ind w:left="432" w:hanging="432"/>
        <w:rPr>
          <w:rFonts w:ascii="Arial" w:hAnsi="Arial" w:cs="Arial"/>
          <w:sz w:val="24"/>
          <w:szCs w:val="24"/>
        </w:rPr>
      </w:pPr>
    </w:p>
    <w:p w:rsidR="002C72BF" w:rsidRPr="00A54BEE" w:rsidRDefault="002C72BF" w:rsidP="00A54BEE">
      <w:pPr>
        <w:spacing w:after="0" w:line="240" w:lineRule="auto"/>
        <w:ind w:left="432" w:hanging="432"/>
        <w:rPr>
          <w:rFonts w:ascii="Arial" w:hAnsi="Arial" w:cs="Arial"/>
          <w:sz w:val="24"/>
          <w:szCs w:val="24"/>
          <w:lang w:eastAsia="ja-JP"/>
        </w:rPr>
      </w:pPr>
      <w:r w:rsidRPr="00A54BEE">
        <w:rPr>
          <w:rFonts w:ascii="Arial" w:hAnsi="Arial" w:cs="Arial"/>
          <w:b/>
          <w:color w:val="000000"/>
          <w:sz w:val="24"/>
          <w:szCs w:val="24"/>
          <w:lang w:eastAsia="ja-JP"/>
        </w:rPr>
        <w:t>Veteran Student Services:</w:t>
      </w:r>
      <w:r w:rsidRPr="00A54BEE">
        <w:rPr>
          <w:rFonts w:ascii="Arial" w:hAnsi="Arial" w:cs="Arial"/>
          <w:color w:val="000000"/>
          <w:sz w:val="24"/>
          <w:szCs w:val="24"/>
          <w:lang w:eastAsia="ja-JP"/>
        </w:rPr>
        <w:t xml:space="preserve"> </w:t>
      </w:r>
      <w:r w:rsidRPr="00A54BEE">
        <w:rPr>
          <w:rFonts w:ascii="Arial" w:hAnsi="Arial" w:cs="Arial"/>
          <w:sz w:val="24"/>
          <w:szCs w:val="24"/>
        </w:rPr>
        <w:t xml:space="preserve">If you are a veteran and need assistance with your benefits or are experiencing complications with your education due to military service connected issues, contact the Veteran Resource Representative in 2101 Hedgcock (227-1402 or </w:t>
      </w:r>
      <w:hyperlink r:id="rId12" w:history="1">
        <w:r w:rsidRPr="00A54BEE">
          <w:rPr>
            <w:rStyle w:val="s1"/>
            <w:rFonts w:ascii="Arial" w:hAnsi="Arial" w:cs="Arial"/>
            <w:sz w:val="24"/>
            <w:szCs w:val="24"/>
          </w:rPr>
          <w:t>mrutledg@nmu.edu</w:t>
        </w:r>
      </w:hyperlink>
      <w:r w:rsidRPr="00A54BEE">
        <w:rPr>
          <w:rFonts w:ascii="Arial" w:hAnsi="Arial" w:cs="Arial"/>
          <w:sz w:val="24"/>
          <w:szCs w:val="24"/>
        </w:rPr>
        <w:t>).</w:t>
      </w:r>
      <w:r w:rsidRPr="00A54BEE">
        <w:rPr>
          <w:rStyle w:val="apple-converted-space"/>
          <w:rFonts w:ascii="Arial" w:hAnsi="Arial" w:cs="Arial"/>
          <w:sz w:val="24"/>
          <w:szCs w:val="24"/>
        </w:rPr>
        <w:t xml:space="preserve">  </w:t>
      </w:r>
      <w:r w:rsidRPr="00A54BEE">
        <w:rPr>
          <w:rFonts w:ascii="Arial" w:hAnsi="Arial" w:cs="Arial"/>
          <w:sz w:val="24"/>
          <w:szCs w:val="24"/>
        </w:rPr>
        <w:t>The Veteran Resource Representative can advocate for you before the Veterans Administration and can also help you solve any veteran specific issues you may have.</w:t>
      </w:r>
    </w:p>
    <w:p w:rsidR="002C72BF" w:rsidRPr="00A54BEE" w:rsidRDefault="002C72BF" w:rsidP="00A54BEE">
      <w:pPr>
        <w:tabs>
          <w:tab w:val="left" w:pos="90"/>
        </w:tabs>
        <w:spacing w:after="0" w:line="240" w:lineRule="auto"/>
        <w:ind w:left="432" w:hanging="432"/>
        <w:rPr>
          <w:rFonts w:ascii="Arial" w:hAnsi="Arial" w:cs="Arial"/>
          <w:sz w:val="24"/>
          <w:szCs w:val="24"/>
        </w:rPr>
      </w:pPr>
    </w:p>
    <w:p w:rsidR="002C72BF" w:rsidRPr="00A54BEE" w:rsidRDefault="002C72BF" w:rsidP="00A54BEE">
      <w:pPr>
        <w:tabs>
          <w:tab w:val="left" w:pos="90"/>
        </w:tabs>
        <w:spacing w:after="0" w:line="240" w:lineRule="auto"/>
        <w:rPr>
          <w:rFonts w:ascii="Arial" w:hAnsi="Arial" w:cs="Arial"/>
          <w:sz w:val="24"/>
          <w:szCs w:val="24"/>
        </w:rPr>
      </w:pPr>
    </w:p>
    <w:p w:rsidR="002C72BF" w:rsidRPr="00B234D8" w:rsidRDefault="002C72BF" w:rsidP="00A54BEE">
      <w:pPr>
        <w:pStyle w:val="BodyTextIndent2"/>
        <w:rPr>
          <w:rFonts w:cs="Arial"/>
          <w:b/>
          <w:szCs w:val="22"/>
        </w:rPr>
      </w:pPr>
      <w:r w:rsidRPr="00B234D8">
        <w:rPr>
          <w:rFonts w:cs="Arial"/>
          <w:b/>
          <w:szCs w:val="22"/>
        </w:rPr>
        <w:t>Additional Notes:</w:t>
      </w:r>
    </w:p>
    <w:p w:rsidR="002C72BF" w:rsidRPr="00B234D8" w:rsidRDefault="002C72BF" w:rsidP="00A54BEE">
      <w:pPr>
        <w:pStyle w:val="BodyTextIndent2"/>
        <w:rPr>
          <w:rFonts w:cs="Arial"/>
          <w:b/>
          <w:szCs w:val="22"/>
        </w:rPr>
      </w:pPr>
    </w:p>
    <w:p w:rsidR="002C72BF" w:rsidRPr="00B234D8" w:rsidRDefault="002C72BF" w:rsidP="00A54BEE">
      <w:pPr>
        <w:pStyle w:val="BodyTextIndent2"/>
        <w:numPr>
          <w:ilvl w:val="0"/>
          <w:numId w:val="13"/>
        </w:numPr>
        <w:ind w:left="1152"/>
        <w:rPr>
          <w:rFonts w:cs="Arial"/>
          <w:b/>
          <w:szCs w:val="22"/>
        </w:rPr>
      </w:pPr>
      <w:r w:rsidRPr="00B234D8">
        <w:rPr>
          <w:rFonts w:cs="Arial"/>
          <w:szCs w:val="22"/>
        </w:rPr>
        <w:t>Do not bring food or drink into the classroom.  Let me know if you have a medical excuse.</w:t>
      </w:r>
    </w:p>
    <w:p w:rsidR="002C72BF" w:rsidRPr="00B234D8" w:rsidRDefault="002C72BF" w:rsidP="00A54BEE">
      <w:pPr>
        <w:pStyle w:val="BodyTextIndent2"/>
        <w:numPr>
          <w:ilvl w:val="0"/>
          <w:numId w:val="13"/>
        </w:numPr>
        <w:ind w:left="1152"/>
        <w:rPr>
          <w:rFonts w:cs="Arial"/>
          <w:szCs w:val="22"/>
        </w:rPr>
      </w:pPr>
      <w:r w:rsidRPr="00B234D8">
        <w:rPr>
          <w:rFonts w:cs="Arial"/>
          <w:szCs w:val="22"/>
        </w:rPr>
        <w:t>Make sure you turn off your cell phone before entering the classroom.</w:t>
      </w:r>
    </w:p>
    <w:p w:rsidR="002C72BF" w:rsidRPr="00B234D8" w:rsidRDefault="002C72BF" w:rsidP="00A54BEE">
      <w:pPr>
        <w:pStyle w:val="BodyTextIndent2"/>
        <w:numPr>
          <w:ilvl w:val="0"/>
          <w:numId w:val="13"/>
        </w:numPr>
        <w:ind w:left="1152"/>
        <w:rPr>
          <w:rFonts w:cs="Arial"/>
          <w:szCs w:val="22"/>
        </w:rPr>
      </w:pPr>
      <w:r w:rsidRPr="00B234D8">
        <w:rPr>
          <w:rFonts w:cs="Arial"/>
          <w:szCs w:val="22"/>
        </w:rPr>
        <w:t>The laptop use in the classroom during lecture and discussion is not prohibited as long as it is strictly to take notes for (or participate in) an ongoing class discussion (or activity).  On your laptop screen, do not display materials which may be distracting or offensive to your classmates.</w:t>
      </w:r>
    </w:p>
    <w:p w:rsidR="002C72BF" w:rsidRPr="00B234D8" w:rsidRDefault="002C72BF" w:rsidP="00A54BEE">
      <w:pPr>
        <w:pStyle w:val="BodyTextIndent2"/>
        <w:numPr>
          <w:ilvl w:val="0"/>
          <w:numId w:val="13"/>
        </w:numPr>
        <w:ind w:left="1152"/>
        <w:rPr>
          <w:rFonts w:cs="Arial"/>
          <w:szCs w:val="22"/>
        </w:rPr>
      </w:pPr>
      <w:r w:rsidRPr="00B234D8">
        <w:rPr>
          <w:rFonts w:cs="Arial"/>
          <w:szCs w:val="22"/>
        </w:rPr>
        <w:t>Electronic recording of lecture or discussion is prohibited unless you receive my permission beforehand.</w:t>
      </w:r>
    </w:p>
    <w:p w:rsidR="002C72BF" w:rsidRPr="00B234D8" w:rsidRDefault="002C72BF" w:rsidP="00A54BEE">
      <w:pPr>
        <w:pStyle w:val="BodyTextIndent2"/>
        <w:numPr>
          <w:ilvl w:val="0"/>
          <w:numId w:val="13"/>
        </w:numPr>
        <w:ind w:left="1152"/>
        <w:rPr>
          <w:rFonts w:cs="Arial"/>
          <w:szCs w:val="22"/>
        </w:rPr>
      </w:pPr>
      <w:r w:rsidRPr="00B234D8">
        <w:rPr>
          <w:rFonts w:cs="Arial"/>
          <w:szCs w:val="22"/>
        </w:rPr>
        <w:t>During the class session, avoid any personal conversation, which annoys your classmates (and is quite apparent to me) more than you would think.</w:t>
      </w:r>
    </w:p>
    <w:p w:rsidR="002C72BF" w:rsidRPr="00B234D8" w:rsidRDefault="002C72BF" w:rsidP="00A54BEE">
      <w:pPr>
        <w:pStyle w:val="BodyTextIndent2"/>
        <w:numPr>
          <w:ilvl w:val="0"/>
          <w:numId w:val="13"/>
        </w:numPr>
        <w:ind w:left="1152"/>
        <w:rPr>
          <w:rFonts w:cs="Arial"/>
          <w:szCs w:val="22"/>
        </w:rPr>
      </w:pPr>
      <w:r w:rsidRPr="00B234D8">
        <w:rPr>
          <w:rFonts w:cs="Arial"/>
          <w:szCs w:val="22"/>
        </w:rPr>
        <w:t>Since you are supposed to see me at least twice a week, I strongly recommend you to come talk to me in person (rather than e-mailing), if you have a question or concern.  I would be happy to talk to you after class, during my office hours, or whenever you find me at school.  I may not reply your e-mail, unless I find it necessary.  If you do need to write to me, please be considerate in your wording.</w:t>
      </w:r>
    </w:p>
    <w:p w:rsidR="008C6C2F" w:rsidRDefault="008C6C2F" w:rsidP="00A54BEE">
      <w:pPr>
        <w:pStyle w:val="BodyTextIndent2"/>
        <w:rPr>
          <w:rFonts w:cs="Arial"/>
          <w:sz w:val="24"/>
        </w:rPr>
        <w:sectPr w:rsidR="008C6C2F" w:rsidSect="00A54BEE">
          <w:pgSz w:w="12240" w:h="15840"/>
          <w:pgMar w:top="1440" w:right="1440" w:bottom="1440" w:left="1440" w:header="720" w:footer="720" w:gutter="0"/>
          <w:cols w:space="720"/>
          <w:docGrid w:linePitch="360"/>
        </w:sectPr>
      </w:pPr>
    </w:p>
    <w:bookmarkStart w:id="10" w:name="_MON_1633808337"/>
    <w:bookmarkEnd w:id="10"/>
    <w:p w:rsidR="00A54BEE" w:rsidRPr="00A54BEE" w:rsidRDefault="00A204AC" w:rsidP="008C6C2F">
      <w:pPr>
        <w:pStyle w:val="BodyTextIndent2"/>
        <w:rPr>
          <w:rFonts w:cs="Arial"/>
          <w:sz w:val="24"/>
        </w:rPr>
      </w:pPr>
      <w:r w:rsidRPr="00A204AC">
        <w:rPr>
          <w:rFonts w:cs="Arial"/>
          <w:noProof/>
          <w:sz w:val="24"/>
        </w:rPr>
        <w:object w:dxaOrig="9500" w:dyaOrig="1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75pt;height:704pt;mso-width-percent:0;mso-height-percent:0;mso-width-percent:0;mso-height-percent:0" o:ole="">
            <v:imagedata r:id="rId13" o:title=""/>
          </v:shape>
          <o:OLEObject Type="Embed" ProgID="Word.Document.12" ShapeID="_x0000_i1025" DrawAspect="Content" ObjectID="_1682501919" r:id="rId14">
            <o:FieldCodes>\s</o:FieldCodes>
          </o:OLEObject>
        </w:object>
      </w:r>
    </w:p>
    <w:sectPr w:rsidR="00A54BEE" w:rsidRPr="00A54BEE" w:rsidSect="00A54B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84F" w:rsidRDefault="009D784F" w:rsidP="00997CF2">
      <w:pPr>
        <w:spacing w:after="0" w:line="240" w:lineRule="auto"/>
      </w:pPr>
      <w:r>
        <w:separator/>
      </w:r>
    </w:p>
  </w:endnote>
  <w:endnote w:type="continuationSeparator" w:id="0">
    <w:p w:rsidR="009D784F" w:rsidRDefault="009D784F"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Palatino">
    <w:charset w:val="4D"/>
    <w:family w:val="auto"/>
    <w:pitch w:val="variable"/>
    <w:sig w:usb0="A00002FF" w:usb1="7800205A" w:usb2="14600000" w:usb3="00000000" w:csb0="00000193" w:csb1="00000000"/>
  </w:font>
  <w:font w:name="Garamond BoldCondensedItalic">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39331"/>
      <w:docPartObj>
        <w:docPartGallery w:val="Page Numbers (Bottom of Page)"/>
        <w:docPartUnique/>
      </w:docPartObj>
    </w:sdtPr>
    <w:sdtEndPr>
      <w:rPr>
        <w:noProof/>
      </w:rPr>
    </w:sdtEndPr>
    <w:sdtContent>
      <w:p w:rsidR="00B16270" w:rsidRDefault="00E913B4">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1FB6285"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B16270" w:rsidRDefault="00F018F9">
        <w:pPr>
          <w:pStyle w:val="Footer"/>
          <w:jc w:val="center"/>
        </w:pPr>
        <w:r>
          <w:fldChar w:fldCharType="begin"/>
        </w:r>
        <w:r>
          <w:instrText xml:space="preserve"> PAGE    \* MERGEFORMAT </w:instrText>
        </w:r>
        <w:r>
          <w:fldChar w:fldCharType="separate"/>
        </w:r>
        <w:r w:rsidR="009D784F">
          <w:rPr>
            <w:noProof/>
          </w:rPr>
          <w:t>1</w:t>
        </w:r>
        <w:r>
          <w:rPr>
            <w:noProof/>
          </w:rPr>
          <w:fldChar w:fldCharType="end"/>
        </w:r>
      </w:p>
    </w:sdtContent>
  </w:sdt>
  <w:p w:rsidR="00B16270" w:rsidRDefault="00B1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84F" w:rsidRDefault="009D784F" w:rsidP="00997CF2">
      <w:pPr>
        <w:spacing w:after="0" w:line="240" w:lineRule="auto"/>
      </w:pPr>
      <w:r>
        <w:separator/>
      </w:r>
    </w:p>
  </w:footnote>
  <w:footnote w:type="continuationSeparator" w:id="0">
    <w:p w:rsidR="009D784F" w:rsidRDefault="009D784F"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70" w:rsidRDefault="009D784F">
    <w:pPr>
      <w:pStyle w:val="Header"/>
      <w:tabs>
        <w:tab w:val="clear" w:pos="4680"/>
        <w:tab w:val="clear" w:pos="9360"/>
      </w:tabs>
      <w:jc w:val="right"/>
      <w:rPr>
        <w:color w:val="5B9BD5" w:themeColor="accent1"/>
      </w:rPr>
    </w:pPr>
    <w:sdt>
      <w:sdtPr>
        <w:rPr>
          <w:color w:val="5B9BD5" w:themeColor="accent1"/>
        </w:rPr>
        <w:alias w:val="Title"/>
        <w:tag w:val=""/>
        <w:id w:val="70239329"/>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B16270">
          <w:rPr>
            <w:color w:val="5B9BD5" w:themeColor="accent1"/>
          </w:rPr>
          <w:t>GEC approval date</w:t>
        </w:r>
      </w:sdtContent>
    </w:sdt>
    <w:r w:rsidR="00B16270">
      <w:rPr>
        <w:color w:val="5B9BD5" w:themeColor="accent1"/>
      </w:rPr>
      <w:t xml:space="preserve"> | </w:t>
    </w:r>
    <w:sdt>
      <w:sdtPr>
        <w:rPr>
          <w:color w:val="5B9BD5" w:themeColor="accent1"/>
        </w:rPr>
        <w:alias w:val="Author"/>
        <w:tag w:val=""/>
        <w:id w:val="70239330"/>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8544E">
          <w:rPr>
            <w:color w:val="5B9BD5" w:themeColor="accent1"/>
          </w:rPr>
          <w:t>1/13/20</w:t>
        </w:r>
      </w:sdtContent>
    </w:sdt>
  </w:p>
  <w:p w:rsidR="00B16270" w:rsidRDefault="00B1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743"/>
    <w:multiLevelType w:val="hybridMultilevel"/>
    <w:tmpl w:val="E5626968"/>
    <w:lvl w:ilvl="0" w:tplc="5CB4F144">
      <w:start w:val="1"/>
      <w:numFmt w:val="decimal"/>
      <w:lvlText w:val="Week %1."/>
      <w:lvlJc w:val="left"/>
      <w:pPr>
        <w:tabs>
          <w:tab w:val="num" w:pos="792"/>
        </w:tabs>
        <w:ind w:left="792" w:hanging="360"/>
      </w:pPr>
      <w:rPr>
        <w:rFonts w:hint="default"/>
      </w:rPr>
    </w:lvl>
    <w:lvl w:ilvl="1" w:tplc="3FC26AFE" w:tentative="1">
      <w:start w:val="1"/>
      <w:numFmt w:val="lowerLetter"/>
      <w:lvlText w:val="%2."/>
      <w:lvlJc w:val="left"/>
      <w:pPr>
        <w:tabs>
          <w:tab w:val="num" w:pos="1512"/>
        </w:tabs>
        <w:ind w:left="1512" w:hanging="360"/>
      </w:pPr>
    </w:lvl>
    <w:lvl w:ilvl="2" w:tplc="0686A3CC" w:tentative="1">
      <w:start w:val="1"/>
      <w:numFmt w:val="lowerRoman"/>
      <w:lvlText w:val="%3."/>
      <w:lvlJc w:val="right"/>
      <w:pPr>
        <w:tabs>
          <w:tab w:val="num" w:pos="2232"/>
        </w:tabs>
        <w:ind w:left="2232" w:hanging="180"/>
      </w:pPr>
    </w:lvl>
    <w:lvl w:ilvl="3" w:tplc="5D5E6E96" w:tentative="1">
      <w:start w:val="1"/>
      <w:numFmt w:val="decimal"/>
      <w:lvlText w:val="%4."/>
      <w:lvlJc w:val="left"/>
      <w:pPr>
        <w:tabs>
          <w:tab w:val="num" w:pos="2952"/>
        </w:tabs>
        <w:ind w:left="2952" w:hanging="360"/>
      </w:pPr>
    </w:lvl>
    <w:lvl w:ilvl="4" w:tplc="D6587CD8" w:tentative="1">
      <w:start w:val="1"/>
      <w:numFmt w:val="lowerLetter"/>
      <w:lvlText w:val="%5."/>
      <w:lvlJc w:val="left"/>
      <w:pPr>
        <w:tabs>
          <w:tab w:val="num" w:pos="3672"/>
        </w:tabs>
        <w:ind w:left="3672" w:hanging="360"/>
      </w:pPr>
    </w:lvl>
    <w:lvl w:ilvl="5" w:tplc="E06C50BE" w:tentative="1">
      <w:start w:val="1"/>
      <w:numFmt w:val="lowerRoman"/>
      <w:lvlText w:val="%6."/>
      <w:lvlJc w:val="right"/>
      <w:pPr>
        <w:tabs>
          <w:tab w:val="num" w:pos="4392"/>
        </w:tabs>
        <w:ind w:left="4392" w:hanging="180"/>
      </w:pPr>
    </w:lvl>
    <w:lvl w:ilvl="6" w:tplc="057A9BC8" w:tentative="1">
      <w:start w:val="1"/>
      <w:numFmt w:val="decimal"/>
      <w:lvlText w:val="%7."/>
      <w:lvlJc w:val="left"/>
      <w:pPr>
        <w:tabs>
          <w:tab w:val="num" w:pos="5112"/>
        </w:tabs>
        <w:ind w:left="5112" w:hanging="360"/>
      </w:pPr>
    </w:lvl>
    <w:lvl w:ilvl="7" w:tplc="BBAEA8D2" w:tentative="1">
      <w:start w:val="1"/>
      <w:numFmt w:val="lowerLetter"/>
      <w:lvlText w:val="%8."/>
      <w:lvlJc w:val="left"/>
      <w:pPr>
        <w:tabs>
          <w:tab w:val="num" w:pos="5832"/>
        </w:tabs>
        <w:ind w:left="5832" w:hanging="360"/>
      </w:pPr>
    </w:lvl>
    <w:lvl w:ilvl="8" w:tplc="1122C928" w:tentative="1">
      <w:start w:val="1"/>
      <w:numFmt w:val="lowerRoman"/>
      <w:lvlText w:val="%9."/>
      <w:lvlJc w:val="right"/>
      <w:pPr>
        <w:tabs>
          <w:tab w:val="num" w:pos="6552"/>
        </w:tabs>
        <w:ind w:left="6552" w:hanging="180"/>
      </w:pPr>
    </w:lvl>
  </w:abstractNum>
  <w:abstractNum w:abstractNumId="1" w15:restartNumberingAfterBreak="0">
    <w:nsid w:val="155F24B7"/>
    <w:multiLevelType w:val="hybridMultilevel"/>
    <w:tmpl w:val="8E8C07C4"/>
    <w:lvl w:ilvl="0" w:tplc="A86470B8">
      <w:start w:val="1"/>
      <w:numFmt w:val="decimal"/>
      <w:lvlText w:val="%1."/>
      <w:lvlJc w:val="left"/>
      <w:pPr>
        <w:tabs>
          <w:tab w:val="num" w:pos="720"/>
        </w:tabs>
        <w:ind w:left="720" w:hanging="360"/>
      </w:pPr>
    </w:lvl>
    <w:lvl w:ilvl="1" w:tplc="C18A3DB6" w:tentative="1">
      <w:start w:val="1"/>
      <w:numFmt w:val="lowerLetter"/>
      <w:lvlText w:val="%2."/>
      <w:lvlJc w:val="left"/>
      <w:pPr>
        <w:tabs>
          <w:tab w:val="num" w:pos="1440"/>
        </w:tabs>
        <w:ind w:left="1440" w:hanging="360"/>
      </w:pPr>
    </w:lvl>
    <w:lvl w:ilvl="2" w:tplc="D94CBC4E" w:tentative="1">
      <w:start w:val="1"/>
      <w:numFmt w:val="lowerRoman"/>
      <w:lvlText w:val="%3."/>
      <w:lvlJc w:val="right"/>
      <w:pPr>
        <w:tabs>
          <w:tab w:val="num" w:pos="2160"/>
        </w:tabs>
        <w:ind w:left="2160" w:hanging="180"/>
      </w:pPr>
    </w:lvl>
    <w:lvl w:ilvl="3" w:tplc="A61603F6" w:tentative="1">
      <w:start w:val="1"/>
      <w:numFmt w:val="decimal"/>
      <w:lvlText w:val="%4."/>
      <w:lvlJc w:val="left"/>
      <w:pPr>
        <w:tabs>
          <w:tab w:val="num" w:pos="2880"/>
        </w:tabs>
        <w:ind w:left="2880" w:hanging="360"/>
      </w:pPr>
    </w:lvl>
    <w:lvl w:ilvl="4" w:tplc="40846CC4" w:tentative="1">
      <w:start w:val="1"/>
      <w:numFmt w:val="lowerLetter"/>
      <w:lvlText w:val="%5."/>
      <w:lvlJc w:val="left"/>
      <w:pPr>
        <w:tabs>
          <w:tab w:val="num" w:pos="3600"/>
        </w:tabs>
        <w:ind w:left="3600" w:hanging="360"/>
      </w:pPr>
    </w:lvl>
    <w:lvl w:ilvl="5" w:tplc="354882AA" w:tentative="1">
      <w:start w:val="1"/>
      <w:numFmt w:val="lowerRoman"/>
      <w:lvlText w:val="%6."/>
      <w:lvlJc w:val="right"/>
      <w:pPr>
        <w:tabs>
          <w:tab w:val="num" w:pos="4320"/>
        </w:tabs>
        <w:ind w:left="4320" w:hanging="180"/>
      </w:pPr>
    </w:lvl>
    <w:lvl w:ilvl="6" w:tplc="596E592A" w:tentative="1">
      <w:start w:val="1"/>
      <w:numFmt w:val="decimal"/>
      <w:lvlText w:val="%7."/>
      <w:lvlJc w:val="left"/>
      <w:pPr>
        <w:tabs>
          <w:tab w:val="num" w:pos="5040"/>
        </w:tabs>
        <w:ind w:left="5040" w:hanging="360"/>
      </w:pPr>
    </w:lvl>
    <w:lvl w:ilvl="7" w:tplc="F90498D0" w:tentative="1">
      <w:start w:val="1"/>
      <w:numFmt w:val="lowerLetter"/>
      <w:lvlText w:val="%8."/>
      <w:lvlJc w:val="left"/>
      <w:pPr>
        <w:tabs>
          <w:tab w:val="num" w:pos="5760"/>
        </w:tabs>
        <w:ind w:left="5760" w:hanging="360"/>
      </w:pPr>
    </w:lvl>
    <w:lvl w:ilvl="8" w:tplc="12A815F0" w:tentative="1">
      <w:start w:val="1"/>
      <w:numFmt w:val="lowerRoman"/>
      <w:lvlText w:val="%9."/>
      <w:lvlJc w:val="right"/>
      <w:pPr>
        <w:tabs>
          <w:tab w:val="num" w:pos="6480"/>
        </w:tabs>
        <w:ind w:left="6480" w:hanging="180"/>
      </w:pPr>
    </w:lvl>
  </w:abstractNum>
  <w:abstractNum w:abstractNumId="2" w15:restartNumberingAfterBreak="0">
    <w:nsid w:val="19272BCA"/>
    <w:multiLevelType w:val="hybridMultilevel"/>
    <w:tmpl w:val="3518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93B55"/>
    <w:multiLevelType w:val="multilevel"/>
    <w:tmpl w:val="3EE435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AF82CB7"/>
    <w:multiLevelType w:val="hybridMultilevel"/>
    <w:tmpl w:val="0F7A2828"/>
    <w:lvl w:ilvl="0" w:tplc="9AA41490">
      <w:start w:val="1"/>
      <w:numFmt w:val="decimal"/>
      <w:lvlText w:val="%1)"/>
      <w:lvlJc w:val="left"/>
      <w:pPr>
        <w:ind w:left="720" w:hanging="360"/>
      </w:pPr>
      <w:rPr>
        <w:rFonts w:hint="default"/>
      </w:rPr>
    </w:lvl>
    <w:lvl w:ilvl="1" w:tplc="57408AEC" w:tentative="1">
      <w:start w:val="1"/>
      <w:numFmt w:val="lowerLetter"/>
      <w:lvlText w:val="%2."/>
      <w:lvlJc w:val="left"/>
      <w:pPr>
        <w:ind w:left="1440" w:hanging="360"/>
      </w:pPr>
    </w:lvl>
    <w:lvl w:ilvl="2" w:tplc="E638B7E8" w:tentative="1">
      <w:start w:val="1"/>
      <w:numFmt w:val="lowerRoman"/>
      <w:lvlText w:val="%3."/>
      <w:lvlJc w:val="right"/>
      <w:pPr>
        <w:ind w:left="2160" w:hanging="180"/>
      </w:pPr>
    </w:lvl>
    <w:lvl w:ilvl="3" w:tplc="D8D88366" w:tentative="1">
      <w:start w:val="1"/>
      <w:numFmt w:val="decimal"/>
      <w:lvlText w:val="%4."/>
      <w:lvlJc w:val="left"/>
      <w:pPr>
        <w:ind w:left="2880" w:hanging="360"/>
      </w:pPr>
    </w:lvl>
    <w:lvl w:ilvl="4" w:tplc="530441C8" w:tentative="1">
      <w:start w:val="1"/>
      <w:numFmt w:val="lowerLetter"/>
      <w:lvlText w:val="%5."/>
      <w:lvlJc w:val="left"/>
      <w:pPr>
        <w:ind w:left="3600" w:hanging="360"/>
      </w:pPr>
    </w:lvl>
    <w:lvl w:ilvl="5" w:tplc="EBBEA09A" w:tentative="1">
      <w:start w:val="1"/>
      <w:numFmt w:val="lowerRoman"/>
      <w:lvlText w:val="%6."/>
      <w:lvlJc w:val="right"/>
      <w:pPr>
        <w:ind w:left="4320" w:hanging="180"/>
      </w:pPr>
    </w:lvl>
    <w:lvl w:ilvl="6" w:tplc="AAB67F32" w:tentative="1">
      <w:start w:val="1"/>
      <w:numFmt w:val="decimal"/>
      <w:lvlText w:val="%7."/>
      <w:lvlJc w:val="left"/>
      <w:pPr>
        <w:ind w:left="5040" w:hanging="360"/>
      </w:pPr>
    </w:lvl>
    <w:lvl w:ilvl="7" w:tplc="045EEFD2" w:tentative="1">
      <w:start w:val="1"/>
      <w:numFmt w:val="lowerLetter"/>
      <w:lvlText w:val="%8."/>
      <w:lvlJc w:val="left"/>
      <w:pPr>
        <w:ind w:left="5760" w:hanging="360"/>
      </w:pPr>
    </w:lvl>
    <w:lvl w:ilvl="8" w:tplc="FDCC05E4" w:tentative="1">
      <w:start w:val="1"/>
      <w:numFmt w:val="lowerRoman"/>
      <w:lvlText w:val="%9."/>
      <w:lvlJc w:val="right"/>
      <w:pPr>
        <w:ind w:left="6480" w:hanging="180"/>
      </w:pPr>
    </w:lvl>
  </w:abstractNum>
  <w:abstractNum w:abstractNumId="5" w15:restartNumberingAfterBreak="0">
    <w:nsid w:val="2BF04736"/>
    <w:multiLevelType w:val="hybridMultilevel"/>
    <w:tmpl w:val="33828EAC"/>
    <w:lvl w:ilvl="0" w:tplc="CC74F17C">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D7BCF"/>
    <w:multiLevelType w:val="hybridMultilevel"/>
    <w:tmpl w:val="2A92996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CCF0434"/>
    <w:multiLevelType w:val="hybridMultilevel"/>
    <w:tmpl w:val="0F7A2828"/>
    <w:lvl w:ilvl="0" w:tplc="4470CE74">
      <w:start w:val="1"/>
      <w:numFmt w:val="decimal"/>
      <w:lvlText w:val="%1)"/>
      <w:lvlJc w:val="left"/>
      <w:pPr>
        <w:ind w:left="720" w:hanging="360"/>
      </w:pPr>
      <w:rPr>
        <w:rFonts w:hint="default"/>
      </w:rPr>
    </w:lvl>
    <w:lvl w:ilvl="1" w:tplc="E2D25788" w:tentative="1">
      <w:start w:val="1"/>
      <w:numFmt w:val="lowerLetter"/>
      <w:lvlText w:val="%2."/>
      <w:lvlJc w:val="left"/>
      <w:pPr>
        <w:ind w:left="1440" w:hanging="360"/>
      </w:pPr>
    </w:lvl>
    <w:lvl w:ilvl="2" w:tplc="73003E60" w:tentative="1">
      <w:start w:val="1"/>
      <w:numFmt w:val="lowerRoman"/>
      <w:lvlText w:val="%3."/>
      <w:lvlJc w:val="right"/>
      <w:pPr>
        <w:ind w:left="2160" w:hanging="180"/>
      </w:pPr>
    </w:lvl>
    <w:lvl w:ilvl="3" w:tplc="4968A4B0" w:tentative="1">
      <w:start w:val="1"/>
      <w:numFmt w:val="decimal"/>
      <w:lvlText w:val="%4."/>
      <w:lvlJc w:val="left"/>
      <w:pPr>
        <w:ind w:left="2880" w:hanging="360"/>
      </w:pPr>
    </w:lvl>
    <w:lvl w:ilvl="4" w:tplc="7E32BAEE" w:tentative="1">
      <w:start w:val="1"/>
      <w:numFmt w:val="lowerLetter"/>
      <w:lvlText w:val="%5."/>
      <w:lvlJc w:val="left"/>
      <w:pPr>
        <w:ind w:left="3600" w:hanging="360"/>
      </w:pPr>
    </w:lvl>
    <w:lvl w:ilvl="5" w:tplc="AB124CF2" w:tentative="1">
      <w:start w:val="1"/>
      <w:numFmt w:val="lowerRoman"/>
      <w:lvlText w:val="%6."/>
      <w:lvlJc w:val="right"/>
      <w:pPr>
        <w:ind w:left="4320" w:hanging="180"/>
      </w:pPr>
    </w:lvl>
    <w:lvl w:ilvl="6" w:tplc="4A283DCA" w:tentative="1">
      <w:start w:val="1"/>
      <w:numFmt w:val="decimal"/>
      <w:lvlText w:val="%7."/>
      <w:lvlJc w:val="left"/>
      <w:pPr>
        <w:ind w:left="5040" w:hanging="360"/>
      </w:pPr>
    </w:lvl>
    <w:lvl w:ilvl="7" w:tplc="EC88C118" w:tentative="1">
      <w:start w:val="1"/>
      <w:numFmt w:val="lowerLetter"/>
      <w:lvlText w:val="%8."/>
      <w:lvlJc w:val="left"/>
      <w:pPr>
        <w:ind w:left="5760" w:hanging="360"/>
      </w:pPr>
    </w:lvl>
    <w:lvl w:ilvl="8" w:tplc="4D286814" w:tentative="1">
      <w:start w:val="1"/>
      <w:numFmt w:val="lowerRoman"/>
      <w:lvlText w:val="%9."/>
      <w:lvlJc w:val="right"/>
      <w:pPr>
        <w:ind w:left="6480" w:hanging="180"/>
      </w:pPr>
    </w:lvl>
  </w:abstractNum>
  <w:abstractNum w:abstractNumId="8" w15:restartNumberingAfterBreak="0">
    <w:nsid w:val="3F393A33"/>
    <w:multiLevelType w:val="hybridMultilevel"/>
    <w:tmpl w:val="0B60CF42"/>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55323"/>
    <w:multiLevelType w:val="hybridMultilevel"/>
    <w:tmpl w:val="501223DA"/>
    <w:lvl w:ilvl="0" w:tplc="00010409">
      <w:start w:val="1"/>
      <w:numFmt w:val="decimal"/>
      <w:lvlText w:val="%1."/>
      <w:lvlJc w:val="left"/>
      <w:pPr>
        <w:tabs>
          <w:tab w:val="num" w:pos="720"/>
        </w:tabs>
        <w:ind w:left="720" w:hanging="360"/>
      </w:p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0" w15:restartNumberingAfterBreak="0">
    <w:nsid w:val="5DCE6BED"/>
    <w:multiLevelType w:val="hybridMultilevel"/>
    <w:tmpl w:val="6EA41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42118"/>
    <w:multiLevelType w:val="hybridMultilevel"/>
    <w:tmpl w:val="7650528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69537147"/>
    <w:multiLevelType w:val="multilevel"/>
    <w:tmpl w:val="8E8C0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67822C1"/>
    <w:multiLevelType w:val="hybridMultilevel"/>
    <w:tmpl w:val="FABC90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593B8F"/>
    <w:multiLevelType w:val="hybridMultilevel"/>
    <w:tmpl w:val="29C6E826"/>
    <w:lvl w:ilvl="0" w:tplc="000F0409">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6"/>
  </w:num>
  <w:num w:numId="5">
    <w:abstractNumId w:val="9"/>
  </w:num>
  <w:num w:numId="6">
    <w:abstractNumId w:val="11"/>
  </w:num>
  <w:num w:numId="7">
    <w:abstractNumId w:val="0"/>
  </w:num>
  <w:num w:numId="8">
    <w:abstractNumId w:val="14"/>
  </w:num>
  <w:num w:numId="9">
    <w:abstractNumId w:val="3"/>
  </w:num>
  <w:num w:numId="10">
    <w:abstractNumId w:val="5"/>
  </w:num>
  <w:num w:numId="11">
    <w:abstractNumId w:val="13"/>
  </w:num>
  <w:num w:numId="12">
    <w:abstractNumId w:val="7"/>
  </w:num>
  <w:num w:numId="13">
    <w:abstractNumId w:val="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03CC9"/>
    <w:rsid w:val="000044E7"/>
    <w:rsid w:val="00036E41"/>
    <w:rsid w:val="0006495E"/>
    <w:rsid w:val="000D5168"/>
    <w:rsid w:val="000E6E93"/>
    <w:rsid w:val="000E7B48"/>
    <w:rsid w:val="000F04B8"/>
    <w:rsid w:val="000F3198"/>
    <w:rsid w:val="00100A46"/>
    <w:rsid w:val="001155A1"/>
    <w:rsid w:val="00116970"/>
    <w:rsid w:val="001305D2"/>
    <w:rsid w:val="00133334"/>
    <w:rsid w:val="0013398C"/>
    <w:rsid w:val="00144B2C"/>
    <w:rsid w:val="00146AF5"/>
    <w:rsid w:val="00147F10"/>
    <w:rsid w:val="001509D2"/>
    <w:rsid w:val="001516EF"/>
    <w:rsid w:val="00152B53"/>
    <w:rsid w:val="001A0CC9"/>
    <w:rsid w:val="001B098D"/>
    <w:rsid w:val="001B1921"/>
    <w:rsid w:val="001D1297"/>
    <w:rsid w:val="001D7578"/>
    <w:rsid w:val="001D7BA8"/>
    <w:rsid w:val="00200B71"/>
    <w:rsid w:val="00220FA2"/>
    <w:rsid w:val="00223CC9"/>
    <w:rsid w:val="002317F3"/>
    <w:rsid w:val="002349A4"/>
    <w:rsid w:val="00245754"/>
    <w:rsid w:val="0025116E"/>
    <w:rsid w:val="00254D2B"/>
    <w:rsid w:val="002615E5"/>
    <w:rsid w:val="0028544E"/>
    <w:rsid w:val="00290AA8"/>
    <w:rsid w:val="00291C40"/>
    <w:rsid w:val="0029287C"/>
    <w:rsid w:val="002947ED"/>
    <w:rsid w:val="002C72BF"/>
    <w:rsid w:val="002C791F"/>
    <w:rsid w:val="002D0E85"/>
    <w:rsid w:val="003072C4"/>
    <w:rsid w:val="00307380"/>
    <w:rsid w:val="003227F1"/>
    <w:rsid w:val="00322BFD"/>
    <w:rsid w:val="00333927"/>
    <w:rsid w:val="00334589"/>
    <w:rsid w:val="003377D2"/>
    <w:rsid w:val="0034232D"/>
    <w:rsid w:val="003709FD"/>
    <w:rsid w:val="003726CC"/>
    <w:rsid w:val="003A433F"/>
    <w:rsid w:val="003A7D0A"/>
    <w:rsid w:val="003C0955"/>
    <w:rsid w:val="003C2429"/>
    <w:rsid w:val="003F49F8"/>
    <w:rsid w:val="004004CE"/>
    <w:rsid w:val="00410874"/>
    <w:rsid w:val="00414890"/>
    <w:rsid w:val="00415FCB"/>
    <w:rsid w:val="00416AAD"/>
    <w:rsid w:val="004170A6"/>
    <w:rsid w:val="004203E9"/>
    <w:rsid w:val="00432BAE"/>
    <w:rsid w:val="004355CF"/>
    <w:rsid w:val="00451DB7"/>
    <w:rsid w:val="00453EC9"/>
    <w:rsid w:val="00464154"/>
    <w:rsid w:val="00476B25"/>
    <w:rsid w:val="004808DF"/>
    <w:rsid w:val="004936B1"/>
    <w:rsid w:val="00495C68"/>
    <w:rsid w:val="00496EE2"/>
    <w:rsid w:val="004A133D"/>
    <w:rsid w:val="004A2CFF"/>
    <w:rsid w:val="004A7C44"/>
    <w:rsid w:val="004B001A"/>
    <w:rsid w:val="004B62A6"/>
    <w:rsid w:val="004C0038"/>
    <w:rsid w:val="004F3697"/>
    <w:rsid w:val="00505DD2"/>
    <w:rsid w:val="00510B50"/>
    <w:rsid w:val="0051422D"/>
    <w:rsid w:val="0052162C"/>
    <w:rsid w:val="005302F2"/>
    <w:rsid w:val="00531A8E"/>
    <w:rsid w:val="00536798"/>
    <w:rsid w:val="005407E1"/>
    <w:rsid w:val="005562E5"/>
    <w:rsid w:val="005677FF"/>
    <w:rsid w:val="00581440"/>
    <w:rsid w:val="005A6AF5"/>
    <w:rsid w:val="005B2CA6"/>
    <w:rsid w:val="005B32B0"/>
    <w:rsid w:val="005E0B7A"/>
    <w:rsid w:val="00602F88"/>
    <w:rsid w:val="00627C30"/>
    <w:rsid w:val="006474FD"/>
    <w:rsid w:val="00647797"/>
    <w:rsid w:val="00665A42"/>
    <w:rsid w:val="00671C8B"/>
    <w:rsid w:val="00674829"/>
    <w:rsid w:val="0068023F"/>
    <w:rsid w:val="0068640A"/>
    <w:rsid w:val="00693F30"/>
    <w:rsid w:val="006A1415"/>
    <w:rsid w:val="006A3B6D"/>
    <w:rsid w:val="006B6602"/>
    <w:rsid w:val="006C2B9A"/>
    <w:rsid w:val="006C3E42"/>
    <w:rsid w:val="006D7C4E"/>
    <w:rsid w:val="006E0C53"/>
    <w:rsid w:val="006E36F1"/>
    <w:rsid w:val="006E4B6D"/>
    <w:rsid w:val="006F06F8"/>
    <w:rsid w:val="006F0E3D"/>
    <w:rsid w:val="006F0FF8"/>
    <w:rsid w:val="00706A48"/>
    <w:rsid w:val="00706F62"/>
    <w:rsid w:val="00713756"/>
    <w:rsid w:val="00713FAF"/>
    <w:rsid w:val="00720315"/>
    <w:rsid w:val="00726020"/>
    <w:rsid w:val="00727968"/>
    <w:rsid w:val="007341D9"/>
    <w:rsid w:val="00740B72"/>
    <w:rsid w:val="00741797"/>
    <w:rsid w:val="00752142"/>
    <w:rsid w:val="00753348"/>
    <w:rsid w:val="007618DC"/>
    <w:rsid w:val="00761C2A"/>
    <w:rsid w:val="00771AE8"/>
    <w:rsid w:val="00773984"/>
    <w:rsid w:val="007A4944"/>
    <w:rsid w:val="007A65D6"/>
    <w:rsid w:val="007A6C40"/>
    <w:rsid w:val="007B2EAF"/>
    <w:rsid w:val="007E0F89"/>
    <w:rsid w:val="007E263D"/>
    <w:rsid w:val="007E53A7"/>
    <w:rsid w:val="007E74E7"/>
    <w:rsid w:val="00804872"/>
    <w:rsid w:val="00815A49"/>
    <w:rsid w:val="0082013A"/>
    <w:rsid w:val="00833C9D"/>
    <w:rsid w:val="00841244"/>
    <w:rsid w:val="0086310F"/>
    <w:rsid w:val="008929C7"/>
    <w:rsid w:val="00897551"/>
    <w:rsid w:val="008C6C2F"/>
    <w:rsid w:val="008D4555"/>
    <w:rsid w:val="008E30B3"/>
    <w:rsid w:val="008F5056"/>
    <w:rsid w:val="00901A5C"/>
    <w:rsid w:val="0090590A"/>
    <w:rsid w:val="00913DCC"/>
    <w:rsid w:val="0091639E"/>
    <w:rsid w:val="00923D9B"/>
    <w:rsid w:val="00936284"/>
    <w:rsid w:val="00945266"/>
    <w:rsid w:val="00947EA2"/>
    <w:rsid w:val="009514BB"/>
    <w:rsid w:val="00966B9D"/>
    <w:rsid w:val="00997CF2"/>
    <w:rsid w:val="009A2836"/>
    <w:rsid w:val="009B2E70"/>
    <w:rsid w:val="009B3223"/>
    <w:rsid w:val="009D61F2"/>
    <w:rsid w:val="009D784F"/>
    <w:rsid w:val="009F3D44"/>
    <w:rsid w:val="009F5241"/>
    <w:rsid w:val="00A01A1A"/>
    <w:rsid w:val="00A02758"/>
    <w:rsid w:val="00A046CA"/>
    <w:rsid w:val="00A1188B"/>
    <w:rsid w:val="00A204AC"/>
    <w:rsid w:val="00A227F2"/>
    <w:rsid w:val="00A31B85"/>
    <w:rsid w:val="00A54BEE"/>
    <w:rsid w:val="00A5746F"/>
    <w:rsid w:val="00A62373"/>
    <w:rsid w:val="00A664D1"/>
    <w:rsid w:val="00A6736A"/>
    <w:rsid w:val="00A7492E"/>
    <w:rsid w:val="00A8155D"/>
    <w:rsid w:val="00A843BA"/>
    <w:rsid w:val="00A87803"/>
    <w:rsid w:val="00AA66DC"/>
    <w:rsid w:val="00AA7016"/>
    <w:rsid w:val="00AC2F48"/>
    <w:rsid w:val="00AD22F4"/>
    <w:rsid w:val="00AE6DAB"/>
    <w:rsid w:val="00AE7775"/>
    <w:rsid w:val="00AF667A"/>
    <w:rsid w:val="00B16270"/>
    <w:rsid w:val="00B234D8"/>
    <w:rsid w:val="00B469C8"/>
    <w:rsid w:val="00B514D5"/>
    <w:rsid w:val="00B5651C"/>
    <w:rsid w:val="00B62835"/>
    <w:rsid w:val="00B65565"/>
    <w:rsid w:val="00B81179"/>
    <w:rsid w:val="00B926AB"/>
    <w:rsid w:val="00B93191"/>
    <w:rsid w:val="00BA2DCF"/>
    <w:rsid w:val="00BA7455"/>
    <w:rsid w:val="00BC3688"/>
    <w:rsid w:val="00BD3C2A"/>
    <w:rsid w:val="00BD5CE3"/>
    <w:rsid w:val="00BE63CF"/>
    <w:rsid w:val="00C103F8"/>
    <w:rsid w:val="00C12321"/>
    <w:rsid w:val="00C22064"/>
    <w:rsid w:val="00C402EE"/>
    <w:rsid w:val="00C50045"/>
    <w:rsid w:val="00C6035D"/>
    <w:rsid w:val="00C61DB5"/>
    <w:rsid w:val="00C748E4"/>
    <w:rsid w:val="00C83C86"/>
    <w:rsid w:val="00C90CE2"/>
    <w:rsid w:val="00C9118E"/>
    <w:rsid w:val="00CB2E64"/>
    <w:rsid w:val="00CB380E"/>
    <w:rsid w:val="00CD1003"/>
    <w:rsid w:val="00CF7C1F"/>
    <w:rsid w:val="00D00A07"/>
    <w:rsid w:val="00D05AA6"/>
    <w:rsid w:val="00D145A8"/>
    <w:rsid w:val="00D25304"/>
    <w:rsid w:val="00D27DEF"/>
    <w:rsid w:val="00D5309E"/>
    <w:rsid w:val="00D768F5"/>
    <w:rsid w:val="00DA26E1"/>
    <w:rsid w:val="00DA3F96"/>
    <w:rsid w:val="00DB1003"/>
    <w:rsid w:val="00DB28CD"/>
    <w:rsid w:val="00DC6589"/>
    <w:rsid w:val="00DC79CD"/>
    <w:rsid w:val="00DD014A"/>
    <w:rsid w:val="00DD35B6"/>
    <w:rsid w:val="00DD6AAD"/>
    <w:rsid w:val="00DE11DD"/>
    <w:rsid w:val="00DE239C"/>
    <w:rsid w:val="00DE71D1"/>
    <w:rsid w:val="00E0259E"/>
    <w:rsid w:val="00E03E22"/>
    <w:rsid w:val="00E228EA"/>
    <w:rsid w:val="00E23F93"/>
    <w:rsid w:val="00E27BDF"/>
    <w:rsid w:val="00E324F1"/>
    <w:rsid w:val="00E34609"/>
    <w:rsid w:val="00E4154C"/>
    <w:rsid w:val="00E729DA"/>
    <w:rsid w:val="00E73D00"/>
    <w:rsid w:val="00E80DD1"/>
    <w:rsid w:val="00E913B4"/>
    <w:rsid w:val="00EA48CE"/>
    <w:rsid w:val="00EF4595"/>
    <w:rsid w:val="00F018F9"/>
    <w:rsid w:val="00F12824"/>
    <w:rsid w:val="00F136A8"/>
    <w:rsid w:val="00F21B3A"/>
    <w:rsid w:val="00F22228"/>
    <w:rsid w:val="00F31D98"/>
    <w:rsid w:val="00F42F27"/>
    <w:rsid w:val="00F43CE6"/>
    <w:rsid w:val="00F55406"/>
    <w:rsid w:val="00F6033A"/>
    <w:rsid w:val="00F60B62"/>
    <w:rsid w:val="00F678CC"/>
    <w:rsid w:val="00F71B03"/>
    <w:rsid w:val="00F81A93"/>
    <w:rsid w:val="00F8534E"/>
    <w:rsid w:val="00F9490B"/>
    <w:rsid w:val="00F97D98"/>
    <w:rsid w:val="00FA0379"/>
    <w:rsid w:val="00FA40CE"/>
    <w:rsid w:val="00FD094A"/>
    <w:rsid w:val="00FE6A6E"/>
    <w:rsid w:val="00FF37C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A438"/>
  <w15:docId w15:val="{5B4335E5-8153-7047-A0E4-B2C6A513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B7A"/>
  </w:style>
  <w:style w:type="paragraph" w:styleId="Heading1">
    <w:name w:val="heading 1"/>
    <w:basedOn w:val="Normal"/>
    <w:next w:val="Normal"/>
    <w:link w:val="Heading1Char"/>
    <w:qFormat/>
    <w:rsid w:val="000F04B8"/>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qFormat/>
    <w:rsid w:val="000F04B8"/>
    <w:pPr>
      <w:keepNext/>
      <w:spacing w:after="0" w:line="240" w:lineRule="auto"/>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2C72BF"/>
    <w:pPr>
      <w:keepNext/>
      <w:widowControl w:val="0"/>
      <w:spacing w:after="0" w:line="240" w:lineRule="exact"/>
      <w:jc w:val="right"/>
      <w:outlineLvl w:val="2"/>
    </w:pPr>
    <w:rPr>
      <w:rFonts w:ascii="Tms Rmn" w:eastAsia="Times New Roman" w:hAnsi="Tms Rmn" w:cs="Times New Roman"/>
      <w:b/>
      <w:color w:val="000000"/>
      <w:positio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4004CE"/>
    <w:pPr>
      <w:ind w:left="720"/>
      <w:contextualSpacing/>
    </w:pPr>
  </w:style>
  <w:style w:type="character" w:styleId="Hyperlink">
    <w:name w:val="Hyperlink"/>
    <w:basedOn w:val="DefaultParagraphFont"/>
    <w:unhideWhenUsed/>
    <w:rsid w:val="00F71B03"/>
    <w:rPr>
      <w:color w:val="0563C1" w:themeColor="hyperlink"/>
      <w:u w:val="single"/>
    </w:rPr>
  </w:style>
  <w:style w:type="paragraph" w:styleId="BalloonText">
    <w:name w:val="Balloon Text"/>
    <w:basedOn w:val="Normal"/>
    <w:link w:val="BalloonTextChar"/>
    <w:uiPriority w:val="99"/>
    <w:semiHidden/>
    <w:unhideWhenUsed/>
    <w:rsid w:val="001169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970"/>
    <w:rPr>
      <w:rFonts w:ascii="Lucida Grande" w:hAnsi="Lucida Grande"/>
      <w:sz w:val="18"/>
      <w:szCs w:val="18"/>
    </w:rPr>
  </w:style>
  <w:style w:type="character" w:customStyle="1" w:styleId="Heading2Char">
    <w:name w:val="Heading 2 Char"/>
    <w:basedOn w:val="DefaultParagraphFont"/>
    <w:link w:val="Heading2"/>
    <w:rsid w:val="000F04B8"/>
    <w:rPr>
      <w:rFonts w:ascii="Arial" w:eastAsia="Times New Roman" w:hAnsi="Arial" w:cs="Times New Roman"/>
      <w:b/>
      <w:sz w:val="24"/>
      <w:szCs w:val="24"/>
    </w:rPr>
  </w:style>
  <w:style w:type="paragraph" w:styleId="BodyTextIndent">
    <w:name w:val="Body Text Indent"/>
    <w:basedOn w:val="Normal"/>
    <w:link w:val="BodyTextIndentChar"/>
    <w:rsid w:val="000F04B8"/>
    <w:pPr>
      <w:spacing w:after="0" w:line="240" w:lineRule="auto"/>
      <w:ind w:left="432"/>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0F04B8"/>
    <w:rPr>
      <w:rFonts w:ascii="Arial" w:eastAsia="Times New Roman" w:hAnsi="Arial" w:cs="Times New Roman"/>
      <w:sz w:val="24"/>
      <w:szCs w:val="24"/>
    </w:rPr>
  </w:style>
  <w:style w:type="paragraph" w:styleId="BodyTextIndent2">
    <w:name w:val="Body Text Indent 2"/>
    <w:basedOn w:val="Normal"/>
    <w:link w:val="BodyTextIndent2Char"/>
    <w:rsid w:val="000F04B8"/>
    <w:pPr>
      <w:spacing w:after="0" w:line="240" w:lineRule="auto"/>
      <w:ind w:left="432" w:hanging="432"/>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0F04B8"/>
    <w:rPr>
      <w:rFonts w:ascii="Arial" w:eastAsia="Times New Roman" w:hAnsi="Arial" w:cs="Times New Roman"/>
      <w:szCs w:val="24"/>
    </w:rPr>
  </w:style>
  <w:style w:type="character" w:customStyle="1" w:styleId="Heading1Char">
    <w:name w:val="Heading 1 Char"/>
    <w:basedOn w:val="DefaultParagraphFont"/>
    <w:link w:val="Heading1"/>
    <w:rsid w:val="000F04B8"/>
    <w:rPr>
      <w:rFonts w:asciiTheme="majorHAnsi" w:eastAsiaTheme="majorEastAsia" w:hAnsiTheme="majorHAnsi" w:cstheme="majorBidi"/>
      <w:b/>
      <w:bCs/>
      <w:color w:val="2C6EAB" w:themeColor="accent1" w:themeShade="B5"/>
      <w:sz w:val="32"/>
      <w:szCs w:val="32"/>
    </w:rPr>
  </w:style>
  <w:style w:type="character" w:customStyle="1" w:styleId="Heading3Char">
    <w:name w:val="Heading 3 Char"/>
    <w:basedOn w:val="DefaultParagraphFont"/>
    <w:link w:val="Heading3"/>
    <w:rsid w:val="002C72BF"/>
    <w:rPr>
      <w:rFonts w:ascii="Tms Rmn" w:eastAsia="Times New Roman" w:hAnsi="Tms Rmn" w:cs="Times New Roman"/>
      <w:b/>
      <w:color w:val="000000"/>
      <w:position w:val="2"/>
      <w:sz w:val="20"/>
      <w:szCs w:val="20"/>
    </w:rPr>
  </w:style>
  <w:style w:type="paragraph" w:styleId="EndnoteText">
    <w:name w:val="endnote text"/>
    <w:basedOn w:val="Normal"/>
    <w:link w:val="EndnoteTextChar"/>
    <w:rsid w:val="002C72BF"/>
    <w:pPr>
      <w:widowControl w:val="0"/>
      <w:spacing w:after="0" w:line="240" w:lineRule="auto"/>
    </w:pPr>
    <w:rPr>
      <w:rFonts w:ascii="Courier" w:eastAsiaTheme="minorEastAsia" w:hAnsi="Courier" w:cs="Times New Roman"/>
      <w:sz w:val="24"/>
      <w:szCs w:val="20"/>
    </w:rPr>
  </w:style>
  <w:style w:type="character" w:customStyle="1" w:styleId="EndnoteTextChar">
    <w:name w:val="Endnote Text Char"/>
    <w:basedOn w:val="DefaultParagraphFont"/>
    <w:link w:val="EndnoteText"/>
    <w:rsid w:val="002C72BF"/>
    <w:rPr>
      <w:rFonts w:ascii="Courier" w:eastAsiaTheme="minorEastAsia" w:hAnsi="Courier" w:cs="Times New Roman"/>
      <w:sz w:val="24"/>
      <w:szCs w:val="20"/>
    </w:rPr>
  </w:style>
  <w:style w:type="character" w:styleId="PageNumber">
    <w:name w:val="page number"/>
    <w:basedOn w:val="DefaultParagraphFont"/>
    <w:rsid w:val="002C72BF"/>
  </w:style>
  <w:style w:type="paragraph" w:styleId="BodyText">
    <w:name w:val="Body Text"/>
    <w:basedOn w:val="Normal"/>
    <w:link w:val="BodyTextChar"/>
    <w:rsid w:val="002C72BF"/>
    <w:pPr>
      <w:spacing w:after="0" w:line="240" w:lineRule="auto"/>
    </w:pPr>
    <w:rPr>
      <w:rFonts w:ascii="Times New Roman" w:eastAsiaTheme="minorEastAsia" w:hAnsi="Times New Roman" w:cs="Times New Roman"/>
      <w:color w:val="000000"/>
      <w:sz w:val="24"/>
      <w:szCs w:val="24"/>
    </w:rPr>
  </w:style>
  <w:style w:type="character" w:customStyle="1" w:styleId="BodyTextChar">
    <w:name w:val="Body Text Char"/>
    <w:basedOn w:val="DefaultParagraphFont"/>
    <w:link w:val="BodyText"/>
    <w:rsid w:val="002C72BF"/>
    <w:rPr>
      <w:rFonts w:ascii="Times New Roman" w:eastAsiaTheme="minorEastAsia" w:hAnsi="Times New Roman" w:cs="Times New Roman"/>
      <w:color w:val="000000"/>
      <w:sz w:val="24"/>
      <w:szCs w:val="24"/>
    </w:rPr>
  </w:style>
  <w:style w:type="paragraph" w:styleId="BodyTextIndent3">
    <w:name w:val="Body Text Indent 3"/>
    <w:basedOn w:val="Normal"/>
    <w:link w:val="BodyTextIndent3Char"/>
    <w:uiPriority w:val="99"/>
    <w:unhideWhenUsed/>
    <w:rsid w:val="002C72BF"/>
    <w:pPr>
      <w:spacing w:after="120" w:line="240" w:lineRule="auto"/>
      <w:ind w:left="360"/>
    </w:pPr>
    <w:rPr>
      <w:rFonts w:ascii="Times New Roman" w:eastAsiaTheme="minorEastAsia" w:hAnsi="Times New Roman" w:cs="Times New Roman"/>
      <w:sz w:val="16"/>
      <w:szCs w:val="16"/>
    </w:rPr>
  </w:style>
  <w:style w:type="character" w:customStyle="1" w:styleId="BodyTextIndent3Char">
    <w:name w:val="Body Text Indent 3 Char"/>
    <w:basedOn w:val="DefaultParagraphFont"/>
    <w:link w:val="BodyTextIndent3"/>
    <w:uiPriority w:val="99"/>
    <w:rsid w:val="002C72BF"/>
    <w:rPr>
      <w:rFonts w:ascii="Times New Roman" w:eastAsiaTheme="minorEastAsia" w:hAnsi="Times New Roman" w:cs="Times New Roman"/>
      <w:sz w:val="16"/>
      <w:szCs w:val="16"/>
    </w:rPr>
  </w:style>
  <w:style w:type="paragraph" w:styleId="DocumentMap">
    <w:name w:val="Document Map"/>
    <w:basedOn w:val="Normal"/>
    <w:link w:val="DocumentMapChar"/>
    <w:uiPriority w:val="99"/>
    <w:unhideWhenUsed/>
    <w:rsid w:val="002C72BF"/>
    <w:pPr>
      <w:spacing w:after="0" w:line="240" w:lineRule="auto"/>
    </w:pPr>
    <w:rPr>
      <w:rFonts w:ascii="Lucida Grande" w:eastAsiaTheme="minorEastAsia" w:hAnsi="Lucida Grande" w:cs="Times New Roman"/>
      <w:sz w:val="24"/>
      <w:szCs w:val="24"/>
    </w:rPr>
  </w:style>
  <w:style w:type="character" w:customStyle="1" w:styleId="DocumentMapChar">
    <w:name w:val="Document Map Char"/>
    <w:basedOn w:val="DefaultParagraphFont"/>
    <w:link w:val="DocumentMap"/>
    <w:uiPriority w:val="99"/>
    <w:rsid w:val="002C72BF"/>
    <w:rPr>
      <w:rFonts w:ascii="Lucida Grande" w:eastAsiaTheme="minorEastAsia" w:hAnsi="Lucida Grande" w:cs="Times New Roman"/>
      <w:sz w:val="24"/>
      <w:szCs w:val="24"/>
    </w:rPr>
  </w:style>
  <w:style w:type="character" w:styleId="FollowedHyperlink">
    <w:name w:val="FollowedHyperlink"/>
    <w:basedOn w:val="DefaultParagraphFont"/>
    <w:uiPriority w:val="99"/>
    <w:unhideWhenUsed/>
    <w:rsid w:val="002C72BF"/>
    <w:rPr>
      <w:color w:val="954F72" w:themeColor="followedHyperlink"/>
      <w:u w:val="single"/>
    </w:rPr>
  </w:style>
  <w:style w:type="character" w:customStyle="1" w:styleId="s1">
    <w:name w:val="s1"/>
    <w:basedOn w:val="DefaultParagraphFont"/>
    <w:rsid w:val="002C72BF"/>
    <w:rPr>
      <w:color w:val="0079CD"/>
      <w:u w:val="single"/>
    </w:rPr>
  </w:style>
  <w:style w:type="character" w:customStyle="1" w:styleId="apple-converted-space">
    <w:name w:val="apple-converted-space"/>
    <w:basedOn w:val="DefaultParagraphFont"/>
    <w:rsid w:val="002C72BF"/>
  </w:style>
  <w:style w:type="paragraph" w:customStyle="1" w:styleId="ChapterHeading">
    <w:name w:val="Chapter Heading"/>
    <w:basedOn w:val="Normal"/>
    <w:rsid w:val="002C72BF"/>
    <w:pPr>
      <w:widowControl w:val="0"/>
      <w:spacing w:before="280" w:after="0" w:line="240" w:lineRule="auto"/>
      <w:jc w:val="center"/>
    </w:pPr>
    <w:rPr>
      <w:rFonts w:ascii="Palatino" w:eastAsia="Times New Roman" w:hAnsi="Palatino" w:cs="Times New Roman"/>
      <w:b/>
      <w:color w:val="000000"/>
      <w:sz w:val="28"/>
      <w:szCs w:val="20"/>
    </w:rPr>
  </w:style>
  <w:style w:type="paragraph" w:customStyle="1" w:styleId="RegularText">
    <w:name w:val="Regular Text"/>
    <w:basedOn w:val="Normal"/>
    <w:autoRedefine/>
    <w:rsid w:val="002C72BF"/>
    <w:pPr>
      <w:widowControl w:val="0"/>
      <w:spacing w:before="280" w:after="0" w:line="480" w:lineRule="auto"/>
      <w:ind w:firstLine="720"/>
    </w:pPr>
    <w:rPr>
      <w:rFonts w:ascii="Palatino" w:eastAsia="Times New Roman" w:hAnsi="Palatino" w:cs="Times New Roman"/>
      <w:color w:val="000000"/>
      <w:sz w:val="28"/>
      <w:szCs w:val="20"/>
    </w:rPr>
  </w:style>
  <w:style w:type="paragraph" w:customStyle="1" w:styleId="RegularTextParagraph">
    <w:name w:val="Regular Text Paragraph"/>
    <w:basedOn w:val="Normal"/>
    <w:rsid w:val="002C72BF"/>
    <w:pPr>
      <w:keepLines/>
      <w:tabs>
        <w:tab w:val="left" w:pos="720"/>
      </w:tabs>
      <w:spacing w:before="280" w:after="280" w:line="480" w:lineRule="auto"/>
    </w:pPr>
    <w:rPr>
      <w:rFonts w:ascii="Palatino" w:eastAsia="Times New Roman" w:hAnsi="Palatino" w:cs="Times New Roman"/>
      <w:color w:val="000000"/>
      <w:sz w:val="28"/>
      <w:szCs w:val="20"/>
    </w:rPr>
  </w:style>
  <w:style w:type="paragraph" w:customStyle="1" w:styleId="RegularTitle">
    <w:name w:val="Regular Title"/>
    <w:basedOn w:val="Normal"/>
    <w:rsid w:val="002C72BF"/>
    <w:pPr>
      <w:spacing w:before="280" w:after="280" w:line="280" w:lineRule="exact"/>
      <w:jc w:val="center"/>
    </w:pPr>
    <w:rPr>
      <w:rFonts w:ascii="Palatino" w:eastAsia="Times New Roman" w:hAnsi="Palatino" w:cs="Times New Roman"/>
      <w:b/>
      <w:color w:val="000000"/>
      <w:sz w:val="28"/>
      <w:szCs w:val="20"/>
    </w:rPr>
  </w:style>
  <w:style w:type="paragraph" w:customStyle="1" w:styleId="IndentedText">
    <w:name w:val="Indented Text"/>
    <w:basedOn w:val="Normal"/>
    <w:rsid w:val="002C72BF"/>
    <w:pPr>
      <w:spacing w:after="280" w:line="360" w:lineRule="auto"/>
      <w:ind w:left="720" w:right="734"/>
    </w:pPr>
    <w:rPr>
      <w:rFonts w:ascii="Palatino" w:eastAsia="Times New Roman" w:hAnsi="Palatino" w:cs="Times New Roman"/>
      <w:color w:val="000000"/>
      <w:sz w:val="24"/>
      <w:szCs w:val="20"/>
    </w:rPr>
  </w:style>
  <w:style w:type="paragraph" w:customStyle="1" w:styleId="IndentedIndentedText">
    <w:name w:val="Indented Indented Text"/>
    <w:basedOn w:val="IndentedText"/>
    <w:rsid w:val="002C72BF"/>
    <w:pPr>
      <w:ind w:left="2160" w:hanging="1440"/>
    </w:pPr>
  </w:style>
  <w:style w:type="paragraph" w:customStyle="1" w:styleId="IndentIndent">
    <w:name w:val="Indent Indent"/>
    <w:basedOn w:val="IndentedIndentedText"/>
    <w:rsid w:val="002C72BF"/>
    <w:pPr>
      <w:tabs>
        <w:tab w:val="left" w:pos="1440"/>
      </w:tabs>
      <w:ind w:left="1440" w:hanging="720"/>
    </w:pPr>
  </w:style>
  <w:style w:type="paragraph" w:customStyle="1" w:styleId="IndentedTitle">
    <w:name w:val="Indented Title"/>
    <w:basedOn w:val="Normal"/>
    <w:rsid w:val="002C72BF"/>
    <w:pPr>
      <w:spacing w:after="240" w:line="360" w:lineRule="auto"/>
      <w:ind w:left="720" w:right="720"/>
      <w:jc w:val="center"/>
    </w:pPr>
    <w:rPr>
      <w:rFonts w:ascii="Palatino" w:eastAsia="Times New Roman" w:hAnsi="Palatino" w:cs="Times New Roman"/>
      <w:i/>
      <w:color w:val="000000"/>
      <w:sz w:val="24"/>
      <w:szCs w:val="20"/>
    </w:rPr>
  </w:style>
  <w:style w:type="paragraph" w:customStyle="1" w:styleId="ChronoSurvey">
    <w:name w:val="ChronoSurvey"/>
    <w:basedOn w:val="Normal"/>
    <w:autoRedefine/>
    <w:rsid w:val="002C72BF"/>
    <w:pPr>
      <w:tabs>
        <w:tab w:val="left" w:pos="2160"/>
      </w:tabs>
      <w:spacing w:before="280" w:after="0" w:line="280" w:lineRule="exact"/>
      <w:ind w:left="2880" w:hanging="2880"/>
    </w:pPr>
    <w:rPr>
      <w:rFonts w:ascii="Palatino" w:eastAsia="Times New Roman" w:hAnsi="Palatino" w:cs="Times New Roman"/>
      <w:color w:val="000000"/>
      <w:sz w:val="28"/>
      <w:szCs w:val="20"/>
    </w:rPr>
  </w:style>
  <w:style w:type="paragraph" w:customStyle="1" w:styleId="ChronoHead">
    <w:name w:val="ChronoHead"/>
    <w:basedOn w:val="Normal"/>
    <w:autoRedefine/>
    <w:rsid w:val="002C72BF"/>
    <w:pPr>
      <w:spacing w:after="0" w:line="280" w:lineRule="exact"/>
      <w:jc w:val="center"/>
    </w:pPr>
    <w:rPr>
      <w:rFonts w:ascii="Palatino" w:eastAsia="Times New Roman" w:hAnsi="Palatino" w:cs="Times New Roman"/>
      <w:b/>
      <w:color w:val="000000"/>
      <w:sz w:val="28"/>
      <w:szCs w:val="20"/>
    </w:rPr>
  </w:style>
  <w:style w:type="paragraph" w:customStyle="1" w:styleId="Biblio">
    <w:name w:val="Biblio"/>
    <w:basedOn w:val="Normal"/>
    <w:autoRedefine/>
    <w:rsid w:val="002C72BF"/>
    <w:pPr>
      <w:spacing w:before="280" w:after="0" w:line="480" w:lineRule="auto"/>
      <w:ind w:left="1440" w:hanging="720"/>
    </w:pPr>
    <w:rPr>
      <w:rFonts w:ascii="Palatino" w:eastAsia="Times New Roman" w:hAnsi="Palatino" w:cs="Times New Roman"/>
      <w:color w:val="000000"/>
      <w:sz w:val="28"/>
      <w:szCs w:val="20"/>
    </w:rPr>
  </w:style>
  <w:style w:type="paragraph" w:customStyle="1" w:styleId="Glossary">
    <w:name w:val="Glossary"/>
    <w:basedOn w:val="Normal"/>
    <w:autoRedefine/>
    <w:rsid w:val="002C72BF"/>
    <w:pPr>
      <w:spacing w:before="280" w:after="0" w:line="480" w:lineRule="auto"/>
      <w:ind w:left="720" w:hanging="720"/>
    </w:pPr>
    <w:rPr>
      <w:rFonts w:ascii="Palatino" w:eastAsia="Times New Roman" w:hAnsi="Palatino" w:cs="Times New Roman"/>
      <w:color w:val="000000"/>
      <w:sz w:val="28"/>
      <w:szCs w:val="20"/>
    </w:rPr>
  </w:style>
  <w:style w:type="paragraph" w:styleId="EnvelopeAddress">
    <w:name w:val="envelope address"/>
    <w:basedOn w:val="Normal"/>
    <w:rsid w:val="002C72BF"/>
    <w:pPr>
      <w:framePr w:w="7920" w:h="1980" w:hRule="exact" w:hSpace="180" w:wrap="auto" w:hAnchor="page" w:xAlign="center" w:yAlign="bottom"/>
      <w:spacing w:after="0" w:line="240" w:lineRule="exact"/>
      <w:ind w:left="2880"/>
    </w:pPr>
    <w:rPr>
      <w:rFonts w:ascii="Times New Roman" w:eastAsia="Times New Roman" w:hAnsi="Times New Roman" w:cs="Times New Roman"/>
      <w:color w:val="000000"/>
      <w:sz w:val="28"/>
      <w:szCs w:val="20"/>
    </w:rPr>
  </w:style>
  <w:style w:type="paragraph" w:styleId="EnvelopeReturn">
    <w:name w:val="envelope return"/>
    <w:basedOn w:val="Normal"/>
    <w:rsid w:val="002C72BF"/>
    <w:pPr>
      <w:spacing w:after="0" w:line="240" w:lineRule="exact"/>
    </w:pPr>
    <w:rPr>
      <w:rFonts w:ascii="Garamond BoldCondensedItalic" w:eastAsia="Times New Roman" w:hAnsi="Garamond BoldCondensedItalic"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rutledg@nm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serv@nm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rary.nmu.edu/guides/onlinedb/index.php?s=2" TargetMode="External"/><Relationship Id="rId4" Type="http://schemas.openxmlformats.org/officeDocument/2006/relationships/webSettings" Target="webSettings.xml"/><Relationship Id="rId9" Type="http://schemas.openxmlformats.org/officeDocument/2006/relationships/hyperlink" Target="mailto:moba@nmu.edu" TargetMode="External"/><Relationship Id="rId14"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4D"/>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Palatino">
    <w:charset w:val="4D"/>
    <w:family w:val="auto"/>
    <w:pitch w:val="variable"/>
    <w:sig w:usb0="A00002FF" w:usb1="7800205A" w:usb2="14600000" w:usb3="00000000" w:csb0="00000193" w:csb1="00000000"/>
  </w:font>
  <w:font w:name="Garamond BoldCondensedItalic">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B0EF7"/>
    <w:rsid w:val="00094EBE"/>
    <w:rsid w:val="0014316D"/>
    <w:rsid w:val="00211791"/>
    <w:rsid w:val="002919E9"/>
    <w:rsid w:val="003027DB"/>
    <w:rsid w:val="00337872"/>
    <w:rsid w:val="003574B6"/>
    <w:rsid w:val="003D196C"/>
    <w:rsid w:val="0049561E"/>
    <w:rsid w:val="00613CFA"/>
    <w:rsid w:val="006B0EF7"/>
    <w:rsid w:val="006E009A"/>
    <w:rsid w:val="00705447"/>
    <w:rsid w:val="00764024"/>
    <w:rsid w:val="007B57C3"/>
    <w:rsid w:val="007D2B32"/>
    <w:rsid w:val="00887EC9"/>
    <w:rsid w:val="009379A4"/>
    <w:rsid w:val="009379BE"/>
    <w:rsid w:val="00974CD5"/>
    <w:rsid w:val="00CC64A3"/>
    <w:rsid w:val="00DB0332"/>
    <w:rsid w:val="00E82214"/>
    <w:rsid w:val="00E96D41"/>
    <w:rsid w:val="00EA43EA"/>
    <w:rsid w:val="00F37D69"/>
    <w:rsid w:val="00F842FA"/>
    <w:rsid w:val="00FA0569"/>
    <w:rsid w:val="00FD48C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1/13/20</dc:creator>
  <cp:keywords/>
  <dc:description/>
  <cp:lastModifiedBy>Rachel Anderson</cp:lastModifiedBy>
  <cp:revision>2</cp:revision>
  <cp:lastPrinted>2019-10-18T18:53:00Z</cp:lastPrinted>
  <dcterms:created xsi:type="dcterms:W3CDTF">2021-05-14T16:52:00Z</dcterms:created>
  <dcterms:modified xsi:type="dcterms:W3CDTF">2021-05-14T16:52:00Z</dcterms:modified>
</cp:coreProperties>
</file>