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75" w:rsidRPr="00CA5575" w:rsidRDefault="00CA5575" w:rsidP="00CA5575">
      <w:pPr>
        <w:spacing w:after="0" w:line="240" w:lineRule="auto"/>
        <w:jc w:val="center"/>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General Education Course Inclusion Proposal</w:t>
      </w:r>
    </w:p>
    <w:p w:rsidR="00CA5575" w:rsidRPr="00CA5575" w:rsidRDefault="00CA5575" w:rsidP="00CA5575">
      <w:pPr>
        <w:spacing w:after="0" w:line="240" w:lineRule="auto"/>
        <w:jc w:val="center"/>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HUMAN EXPRESSION</w:t>
      </w:r>
    </w:p>
    <w:p w:rsidR="00CA5575" w:rsidRPr="00CA5575" w:rsidRDefault="00CA5575" w:rsidP="00CA5575">
      <w:pPr>
        <w:spacing w:after="0" w:line="240" w:lineRule="auto"/>
        <w:rPr>
          <w:rFonts w:ascii="Times New Roman" w:eastAsia="Times New Roman" w:hAnsi="Times New Roman" w:cs="Times New Roman"/>
          <w:sz w:val="24"/>
          <w:szCs w:val="24"/>
        </w:rPr>
      </w:pP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 xml:space="preserve">Course Name and Number: </w:t>
      </w:r>
      <w:r w:rsidRPr="00CA5575">
        <w:rPr>
          <w:rFonts w:ascii="Alegreya" w:eastAsia="Times New Roman" w:hAnsi="Alegreya" w:cs="Times New Roman"/>
          <w:color w:val="000000"/>
          <w:sz w:val="24"/>
          <w:szCs w:val="24"/>
        </w:rPr>
        <w:t>Seasonal Exploration Anishinaabe Language – NAS 207</w:t>
      </w: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 xml:space="preserve">Home Department: </w:t>
      </w:r>
      <w:r w:rsidRPr="00CA5575">
        <w:rPr>
          <w:rFonts w:ascii="Alegreya" w:eastAsia="Times New Roman" w:hAnsi="Alegreya" w:cs="Times New Roman"/>
          <w:color w:val="000000"/>
          <w:sz w:val="24"/>
          <w:szCs w:val="24"/>
        </w:rPr>
        <w:t>Center for Native American Studies</w:t>
      </w: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Department Chair Name and Contact Information</w:t>
      </w:r>
      <w:r w:rsidRPr="00CA5575">
        <w:rPr>
          <w:rFonts w:ascii="Alegreya" w:eastAsia="Times New Roman" w:hAnsi="Alegreya" w:cs="Times New Roman"/>
          <w:color w:val="000000"/>
          <w:sz w:val="24"/>
          <w:szCs w:val="24"/>
        </w:rPr>
        <w:t xml:space="preserve">: </w:t>
      </w: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color w:val="000000"/>
          <w:sz w:val="24"/>
          <w:szCs w:val="24"/>
        </w:rPr>
        <w:t>CNAS Director</w:t>
      </w:r>
      <w:r w:rsidRPr="00CA5575">
        <w:rPr>
          <w:rFonts w:ascii="Alegreya" w:eastAsia="Times New Roman" w:hAnsi="Alegreya" w:cs="Times New Roman"/>
          <w:color w:val="000000"/>
          <w:sz w:val="24"/>
          <w:szCs w:val="24"/>
        </w:rPr>
        <w:tab/>
      </w:r>
      <w:r w:rsidRPr="00CA5575">
        <w:rPr>
          <w:rFonts w:ascii="Alegreya" w:eastAsia="Times New Roman" w:hAnsi="Alegreya" w:cs="Times New Roman"/>
          <w:color w:val="000000"/>
          <w:sz w:val="24"/>
          <w:szCs w:val="24"/>
        </w:rPr>
        <w:tab/>
      </w:r>
      <w:r w:rsidRPr="00CA5575">
        <w:rPr>
          <w:rFonts w:ascii="Alegreya" w:eastAsia="Times New Roman" w:hAnsi="Alegreya" w:cs="Times New Roman"/>
          <w:color w:val="000000"/>
          <w:sz w:val="24"/>
          <w:szCs w:val="24"/>
        </w:rPr>
        <w:tab/>
        <w:t xml:space="preserve">April </w:t>
      </w:r>
      <w:proofErr w:type="spellStart"/>
      <w:r w:rsidRPr="00CA5575">
        <w:rPr>
          <w:rFonts w:ascii="Alegreya" w:eastAsia="Times New Roman" w:hAnsi="Alegreya" w:cs="Times New Roman"/>
          <w:color w:val="000000"/>
          <w:sz w:val="24"/>
          <w:szCs w:val="24"/>
        </w:rPr>
        <w:t>Lindala</w:t>
      </w:r>
      <w:proofErr w:type="spellEnd"/>
      <w:r w:rsidRPr="00CA5575">
        <w:rPr>
          <w:rFonts w:ascii="Alegreya" w:eastAsia="Times New Roman" w:hAnsi="Alegreya" w:cs="Times New Roman"/>
          <w:color w:val="000000"/>
          <w:sz w:val="24"/>
          <w:szCs w:val="24"/>
        </w:rPr>
        <w:t xml:space="preserve"> </w:t>
      </w:r>
      <w:r w:rsidRPr="00CA5575">
        <w:rPr>
          <w:rFonts w:ascii="Alegreya" w:eastAsia="Times New Roman" w:hAnsi="Alegreya" w:cs="Times New Roman"/>
          <w:color w:val="000000"/>
          <w:sz w:val="24"/>
          <w:szCs w:val="24"/>
        </w:rPr>
        <w:tab/>
      </w:r>
      <w:r w:rsidRPr="00CA5575">
        <w:rPr>
          <w:rFonts w:ascii="Alegreya" w:eastAsia="Times New Roman" w:hAnsi="Alegreya" w:cs="Times New Roman"/>
          <w:color w:val="000000"/>
          <w:sz w:val="24"/>
          <w:szCs w:val="24"/>
        </w:rPr>
        <w:tab/>
        <w:t>x1397</w:t>
      </w:r>
      <w:r w:rsidRPr="00CA5575">
        <w:rPr>
          <w:rFonts w:ascii="Alegreya" w:eastAsia="Times New Roman" w:hAnsi="Alegreya" w:cs="Times New Roman"/>
          <w:color w:val="000000"/>
          <w:sz w:val="24"/>
          <w:szCs w:val="24"/>
        </w:rPr>
        <w:tab/>
      </w:r>
      <w:r w:rsidRPr="00CA5575">
        <w:rPr>
          <w:rFonts w:ascii="Alegreya" w:eastAsia="Times New Roman" w:hAnsi="Alegreya" w:cs="Times New Roman"/>
          <w:color w:val="000000"/>
          <w:sz w:val="24"/>
          <w:szCs w:val="24"/>
        </w:rPr>
        <w:tab/>
        <w:t>alindala@nmu.edu</w:t>
      </w: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color w:val="000000"/>
          <w:sz w:val="24"/>
          <w:szCs w:val="24"/>
        </w:rPr>
        <w:t>Faculty Affairs Comm. Chair</w:t>
      </w:r>
      <w:r w:rsidRPr="00CA5575">
        <w:rPr>
          <w:rFonts w:ascii="Alegreya" w:eastAsia="Times New Roman" w:hAnsi="Alegreya" w:cs="Times New Roman"/>
          <w:color w:val="000000"/>
          <w:sz w:val="24"/>
          <w:szCs w:val="24"/>
        </w:rPr>
        <w:tab/>
      </w:r>
      <w:r w:rsidRPr="00CA5575">
        <w:rPr>
          <w:rFonts w:ascii="Alegreya" w:eastAsia="Times New Roman" w:hAnsi="Alegreya" w:cs="Times New Roman"/>
          <w:color w:val="000000"/>
          <w:sz w:val="24"/>
          <w:szCs w:val="24"/>
        </w:rPr>
        <w:tab/>
        <w:t>Dr. Martin Reinhardt</w:t>
      </w:r>
      <w:r w:rsidRPr="00CA5575">
        <w:rPr>
          <w:rFonts w:ascii="Alegreya" w:eastAsia="Times New Roman" w:hAnsi="Alegreya" w:cs="Times New Roman"/>
          <w:color w:val="000000"/>
          <w:sz w:val="24"/>
          <w:szCs w:val="24"/>
        </w:rPr>
        <w:tab/>
        <w:t>x1397</w:t>
      </w:r>
      <w:r w:rsidRPr="00CA5575">
        <w:rPr>
          <w:rFonts w:ascii="Alegreya" w:eastAsia="Times New Roman" w:hAnsi="Alegreya" w:cs="Times New Roman"/>
          <w:color w:val="000000"/>
          <w:sz w:val="24"/>
          <w:szCs w:val="24"/>
        </w:rPr>
        <w:tab/>
      </w:r>
      <w:r w:rsidRPr="00CA5575">
        <w:rPr>
          <w:rFonts w:ascii="Alegreya" w:eastAsia="Times New Roman" w:hAnsi="Alegreya" w:cs="Times New Roman"/>
          <w:color w:val="000000"/>
          <w:sz w:val="24"/>
          <w:szCs w:val="24"/>
        </w:rPr>
        <w:tab/>
        <w:t>mreinhar@nmu.edu</w:t>
      </w:r>
    </w:p>
    <w:p w:rsidR="00357F2B" w:rsidRDefault="00CA5575" w:rsidP="00CA5575">
      <w:pPr>
        <w:spacing w:after="0" w:line="240" w:lineRule="auto"/>
        <w:rPr>
          <w:rFonts w:ascii="Alegreya" w:eastAsia="Times New Roman" w:hAnsi="Alegreya" w:cs="Times New Roman"/>
          <w:color w:val="000000"/>
          <w:sz w:val="24"/>
          <w:szCs w:val="24"/>
        </w:rPr>
      </w:pPr>
      <w:r w:rsidRPr="00CA5575">
        <w:rPr>
          <w:rFonts w:ascii="Alegreya" w:eastAsia="Times New Roman" w:hAnsi="Alegreya" w:cs="Times New Roman"/>
          <w:b/>
          <w:bCs/>
          <w:color w:val="000000"/>
          <w:sz w:val="24"/>
          <w:szCs w:val="24"/>
        </w:rPr>
        <w:t>Expected frequency of Offering of the course</w:t>
      </w:r>
      <w:r w:rsidRPr="00CA5575">
        <w:rPr>
          <w:rFonts w:ascii="Alegreya" w:eastAsia="Times New Roman" w:hAnsi="Alegreya" w:cs="Times New Roman"/>
          <w:color w:val="000000"/>
          <w:sz w:val="24"/>
          <w:szCs w:val="24"/>
        </w:rPr>
        <w:t>:  Every semester</w:t>
      </w: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color w:val="000000"/>
          <w:sz w:val="24"/>
          <w:szCs w:val="24"/>
        </w:rPr>
        <w:t>(Fall, Winter, Summer given sufficient enrollment, as sections A, B, and C).</w:t>
      </w: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Official Course Status</w:t>
      </w:r>
      <w:r w:rsidRPr="00CA5575">
        <w:rPr>
          <w:rFonts w:ascii="Alegreya" w:eastAsia="Times New Roman" w:hAnsi="Alegreya" w:cs="Times New Roman"/>
          <w:color w:val="000000"/>
          <w:sz w:val="24"/>
          <w:szCs w:val="24"/>
        </w:rPr>
        <w:t>: Has this course been approved by CUP and Senate?            </w:t>
      </w:r>
      <w:r w:rsidRPr="00CA5575">
        <w:rPr>
          <w:rFonts w:ascii="Alegreya" w:eastAsia="Times New Roman" w:hAnsi="Alegreya" w:cs="Times New Roman"/>
          <w:color w:val="000000"/>
          <w:sz w:val="24"/>
          <w:szCs w:val="24"/>
        </w:rPr>
        <w:tab/>
        <w:t>YES</w:t>
      </w:r>
    </w:p>
    <w:p w:rsidR="00CA5575" w:rsidRPr="00CA5575" w:rsidRDefault="00CA5575" w:rsidP="00CA5575">
      <w:pPr>
        <w:spacing w:after="0" w:line="240" w:lineRule="auto"/>
        <w:rPr>
          <w:rFonts w:ascii="Times New Roman" w:eastAsia="Times New Roman" w:hAnsi="Times New Roman" w:cs="Times New Roman"/>
          <w:sz w:val="24"/>
          <w:szCs w:val="24"/>
        </w:rPr>
      </w:pP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Overview of course</w:t>
      </w:r>
      <w:r w:rsidRPr="00CA5575">
        <w:rPr>
          <w:rFonts w:ascii="Alegreya" w:eastAsia="Times New Roman" w:hAnsi="Alegreya" w:cs="Times New Roman"/>
          <w:color w:val="000000"/>
          <w:sz w:val="24"/>
          <w:szCs w:val="24"/>
        </w:rPr>
        <w:t xml:space="preserve"> (please attach a current syllabus as well): </w:t>
      </w: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i/>
          <w:iCs/>
          <w:color w:val="000000"/>
          <w:sz w:val="24"/>
          <w:szCs w:val="24"/>
        </w:rPr>
        <w:t>Please limit the overview to two pages (not including the syllabus)</w:t>
      </w:r>
    </w:p>
    <w:p w:rsidR="00CA5575" w:rsidRPr="00CA5575" w:rsidRDefault="00CA5575" w:rsidP="00CA5575">
      <w:pPr>
        <w:spacing w:before="480" w:after="120" w:line="240" w:lineRule="auto"/>
        <w:outlineLvl w:val="0"/>
        <w:rPr>
          <w:rFonts w:ascii="Times New Roman" w:eastAsia="Times New Roman" w:hAnsi="Times New Roman" w:cs="Times New Roman"/>
          <w:b/>
          <w:bCs/>
          <w:kern w:val="36"/>
          <w:sz w:val="48"/>
          <w:szCs w:val="48"/>
        </w:rPr>
      </w:pPr>
      <w:r w:rsidRPr="00CA5575">
        <w:rPr>
          <w:rFonts w:ascii="Alegreya" w:eastAsia="Times New Roman" w:hAnsi="Alegreya" w:cs="Times New Roman"/>
          <w:color w:val="000000"/>
          <w:kern w:val="36"/>
          <w:sz w:val="24"/>
          <w:szCs w:val="24"/>
        </w:rPr>
        <w:t xml:space="preserve">A. Overview of the course content </w:t>
      </w:r>
      <w:r w:rsidRPr="00CA5575">
        <w:rPr>
          <w:rFonts w:ascii="Alegreya" w:eastAsia="Times New Roman" w:hAnsi="Alegreya" w:cs="Times New Roman"/>
          <w:b/>
          <w:bCs/>
          <w:color w:val="000000"/>
          <w:kern w:val="36"/>
          <w:sz w:val="24"/>
          <w:szCs w:val="24"/>
        </w:rPr>
        <w:t> </w:t>
      </w:r>
    </w:p>
    <w:p w:rsidR="00CA5575" w:rsidRPr="00CA5575" w:rsidRDefault="00CA5575" w:rsidP="00CA5575">
      <w:pPr>
        <w:spacing w:before="480" w:after="120" w:line="240" w:lineRule="auto"/>
        <w:outlineLvl w:val="0"/>
        <w:rPr>
          <w:rFonts w:ascii="Times New Roman" w:eastAsia="Times New Roman" w:hAnsi="Times New Roman" w:cs="Times New Roman"/>
          <w:b/>
          <w:bCs/>
          <w:kern w:val="36"/>
          <w:sz w:val="48"/>
          <w:szCs w:val="48"/>
        </w:rPr>
      </w:pPr>
      <w:r w:rsidRPr="00CA5575">
        <w:rPr>
          <w:rFonts w:ascii="Alegreya" w:eastAsia="Times New Roman" w:hAnsi="Alegreya" w:cs="Times New Roman"/>
          <w:color w:val="000000"/>
          <w:kern w:val="36"/>
          <w:sz w:val="24"/>
          <w:szCs w:val="24"/>
        </w:rPr>
        <w:t xml:space="preserve">NAS 207 (Seasonal Exploration of Anishinaabe Language) is an introduction to Anishinaabe language, culture and worldview. This course explores primarily vocabulary and </w:t>
      </w:r>
      <w:proofErr w:type="spellStart"/>
      <w:r w:rsidRPr="00CA5575">
        <w:rPr>
          <w:rFonts w:ascii="Alegreya" w:eastAsia="Times New Roman" w:hAnsi="Alegreya" w:cs="Times New Roman"/>
          <w:color w:val="000000"/>
          <w:kern w:val="36"/>
          <w:sz w:val="24"/>
          <w:szCs w:val="24"/>
        </w:rPr>
        <w:t>aadizookaanag</w:t>
      </w:r>
      <w:proofErr w:type="spellEnd"/>
      <w:r w:rsidRPr="00CA5575">
        <w:rPr>
          <w:rFonts w:ascii="Alegreya" w:eastAsia="Times New Roman" w:hAnsi="Alegreya" w:cs="Times New Roman"/>
          <w:color w:val="000000"/>
          <w:kern w:val="36"/>
          <w:sz w:val="24"/>
          <w:szCs w:val="24"/>
        </w:rPr>
        <w:t xml:space="preserve"> (ancestral stories) through the lens of winter.  Through various learning approaches students will learn to read, write and speak basic Anishinaabemowin (Anishinaabe language) while taking part in renewal of Lake Huron and Lake Superior dialects of Ojibwe..  Students engage in experiential opportunities such as cultural outdoor activities, seasonal traditions, ancestral story-craft, as well as in individual and group work that emphasizes contemporary and deep-past lifeways of the Anishinaabe Nation.  This spoken, written, and experiential approach aids in the development of introductory Anishinaabe language acquisition.  Students are able to express their understanding of these components in writing, storytelling and everyday conversation. After completing this course, a more evolved understanding of Anishinaabe epistemological and ontological perspectives will result.  </w:t>
      </w:r>
    </w:p>
    <w:p w:rsidR="00CA5575" w:rsidRPr="00CA5575" w:rsidRDefault="00CA5575" w:rsidP="00CA5575">
      <w:pPr>
        <w:spacing w:before="480" w:after="120" w:line="240" w:lineRule="auto"/>
        <w:outlineLvl w:val="0"/>
        <w:rPr>
          <w:rFonts w:ascii="Times New Roman" w:eastAsia="Times New Roman" w:hAnsi="Times New Roman" w:cs="Times New Roman"/>
          <w:b/>
          <w:bCs/>
          <w:kern w:val="36"/>
          <w:sz w:val="48"/>
          <w:szCs w:val="48"/>
        </w:rPr>
      </w:pPr>
      <w:r w:rsidRPr="00CA5575">
        <w:rPr>
          <w:rFonts w:ascii="Alegreya" w:eastAsia="Times New Roman" w:hAnsi="Alegreya" w:cs="Times New Roman"/>
          <w:color w:val="000000"/>
          <w:kern w:val="36"/>
          <w:sz w:val="24"/>
          <w:szCs w:val="24"/>
        </w:rPr>
        <w:t>B. Explain why this course satisfies the component specified and significantly addresses both learning outcomes</w:t>
      </w:r>
    </w:p>
    <w:p w:rsidR="00CA5575" w:rsidRPr="00CA5575" w:rsidRDefault="00CA5575" w:rsidP="00CA5575">
      <w:pPr>
        <w:spacing w:after="0" w:line="240" w:lineRule="auto"/>
        <w:rPr>
          <w:rFonts w:ascii="Times New Roman" w:eastAsia="Times New Roman" w:hAnsi="Times New Roman" w:cs="Times New Roman"/>
          <w:sz w:val="24"/>
          <w:szCs w:val="24"/>
        </w:rPr>
      </w:pP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Critical Thinking Component:</w:t>
      </w:r>
    </w:p>
    <w:p w:rsidR="00CA5575" w:rsidRPr="00CA5575" w:rsidRDefault="00CA5575" w:rsidP="00CA5575">
      <w:pPr>
        <w:spacing w:after="0" w:line="240" w:lineRule="auto"/>
        <w:rPr>
          <w:rFonts w:ascii="Times New Roman" w:eastAsia="Times New Roman" w:hAnsi="Times New Roman" w:cs="Times New Roman"/>
          <w:sz w:val="24"/>
          <w:szCs w:val="24"/>
        </w:rPr>
      </w:pP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i/>
          <w:iCs/>
          <w:color w:val="000000"/>
          <w:sz w:val="24"/>
          <w:szCs w:val="24"/>
        </w:rPr>
        <w:t>Evidence</w:t>
      </w: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i/>
          <w:iCs/>
          <w:color w:val="000000"/>
          <w:sz w:val="24"/>
          <w:szCs w:val="24"/>
        </w:rPr>
        <w:tab/>
      </w:r>
      <w:r w:rsidRPr="00CA5575">
        <w:rPr>
          <w:rFonts w:ascii="Alegreya" w:eastAsia="Times New Roman" w:hAnsi="Alegreya" w:cs="Times New Roman"/>
          <w:color w:val="000000"/>
          <w:sz w:val="24"/>
          <w:szCs w:val="24"/>
        </w:rPr>
        <w:t xml:space="preserve">Students will be assessed on their ability to recall plot, theme and character from various </w:t>
      </w:r>
      <w:proofErr w:type="spellStart"/>
      <w:r w:rsidRPr="00CA5575">
        <w:rPr>
          <w:rFonts w:ascii="Alegreya" w:eastAsia="Times New Roman" w:hAnsi="Alegreya" w:cs="Times New Roman"/>
          <w:color w:val="000000"/>
          <w:sz w:val="24"/>
          <w:szCs w:val="24"/>
        </w:rPr>
        <w:t>aadizooka</w:t>
      </w:r>
      <w:r w:rsidR="00357F2B">
        <w:rPr>
          <w:rFonts w:ascii="Alegreya" w:eastAsia="Times New Roman" w:hAnsi="Alegreya" w:cs="Times New Roman"/>
          <w:color w:val="000000"/>
          <w:sz w:val="24"/>
          <w:szCs w:val="24"/>
        </w:rPr>
        <w:t>anag</w:t>
      </w:r>
      <w:proofErr w:type="spellEnd"/>
      <w:r w:rsidR="00357F2B">
        <w:rPr>
          <w:rFonts w:ascii="Alegreya" w:eastAsia="Times New Roman" w:hAnsi="Alegreya" w:cs="Times New Roman"/>
          <w:color w:val="000000"/>
          <w:sz w:val="24"/>
          <w:szCs w:val="24"/>
        </w:rPr>
        <w:t xml:space="preserve"> (ancestor stories).  In add</w:t>
      </w:r>
      <w:r w:rsidRPr="00CA5575">
        <w:rPr>
          <w:rFonts w:ascii="Alegreya" w:eastAsia="Times New Roman" w:hAnsi="Alegreya" w:cs="Times New Roman"/>
          <w:color w:val="000000"/>
          <w:sz w:val="24"/>
          <w:szCs w:val="24"/>
        </w:rPr>
        <w:t>ition</w:t>
      </w:r>
      <w:r w:rsidR="00357F2B">
        <w:rPr>
          <w:rFonts w:ascii="Alegreya" w:eastAsia="Times New Roman" w:hAnsi="Alegreya" w:cs="Times New Roman"/>
          <w:color w:val="000000"/>
          <w:sz w:val="24"/>
          <w:szCs w:val="24"/>
        </w:rPr>
        <w:t>,</w:t>
      </w:r>
      <w:r w:rsidRPr="00CA5575">
        <w:rPr>
          <w:rFonts w:ascii="Alegreya" w:eastAsia="Times New Roman" w:hAnsi="Alegreya" w:cs="Times New Roman"/>
          <w:color w:val="000000"/>
          <w:sz w:val="24"/>
          <w:szCs w:val="24"/>
        </w:rPr>
        <w:t xml:space="preserve"> they will be assessed by their ability to translate themes into ideas that have a timeless resonance and current relevance. As a compliment attention will be given to whether students can demonstrate recall of uses, language used for, and respectful gathering protocols of natural materials.   The course is land based and involves walking, gathering natural materials, and cooking outside.  There is also a strong classroom element that more directly involves Anishinaabe language and narrative. </w:t>
      </w:r>
    </w:p>
    <w:p w:rsidR="00CA5575" w:rsidRPr="00CA5575" w:rsidRDefault="00CA5575" w:rsidP="00CA5575">
      <w:pPr>
        <w:spacing w:after="0" w:line="240" w:lineRule="auto"/>
        <w:rPr>
          <w:rFonts w:ascii="Times New Roman" w:eastAsia="Times New Roman" w:hAnsi="Times New Roman" w:cs="Times New Roman"/>
          <w:sz w:val="24"/>
          <w:szCs w:val="24"/>
        </w:rPr>
      </w:pP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i/>
          <w:iCs/>
          <w:color w:val="000000"/>
          <w:sz w:val="24"/>
          <w:szCs w:val="24"/>
        </w:rPr>
        <w:lastRenderedPageBreak/>
        <w:t>Integrate</w:t>
      </w:r>
    </w:p>
    <w:p w:rsidR="00CA5575" w:rsidRPr="00CA5575" w:rsidRDefault="00CA5575" w:rsidP="00CA5575">
      <w:pPr>
        <w:spacing w:after="0" w:line="240" w:lineRule="auto"/>
        <w:ind w:firstLine="720"/>
        <w:rPr>
          <w:rFonts w:ascii="Times New Roman" w:eastAsia="Times New Roman" w:hAnsi="Times New Roman" w:cs="Times New Roman"/>
          <w:sz w:val="24"/>
          <w:szCs w:val="24"/>
        </w:rPr>
      </w:pPr>
      <w:r w:rsidRPr="00CA5575">
        <w:rPr>
          <w:rFonts w:ascii="Alegreya" w:eastAsia="Times New Roman" w:hAnsi="Alegreya" w:cs="Times New Roman"/>
          <w:color w:val="000000"/>
          <w:sz w:val="24"/>
          <w:szCs w:val="24"/>
        </w:rPr>
        <w:t xml:space="preserve">Students will be asked to consider the stories and approaches to natural materials from a language-based perspective.  Within the language for example </w:t>
      </w:r>
      <w:proofErr w:type="spellStart"/>
      <w:r w:rsidRPr="00CA5575">
        <w:rPr>
          <w:rFonts w:ascii="Alegreya" w:eastAsia="Times New Roman" w:hAnsi="Alegreya" w:cs="Times New Roman"/>
          <w:color w:val="000000"/>
          <w:sz w:val="24"/>
          <w:szCs w:val="24"/>
        </w:rPr>
        <w:t>mitigoog</w:t>
      </w:r>
      <w:proofErr w:type="spellEnd"/>
      <w:r w:rsidRPr="00CA5575">
        <w:rPr>
          <w:rFonts w:ascii="Alegreya" w:eastAsia="Times New Roman" w:hAnsi="Alegreya" w:cs="Times New Roman"/>
          <w:color w:val="000000"/>
          <w:sz w:val="24"/>
          <w:szCs w:val="24"/>
        </w:rPr>
        <w:t xml:space="preserve"> (trees) are intelligent, have emotion, and are part of a broad constellation of relations.  They are considered equal in importance to human beings, and often have agentic roles in the </w:t>
      </w:r>
      <w:proofErr w:type="spellStart"/>
      <w:r w:rsidRPr="00CA5575">
        <w:rPr>
          <w:rFonts w:ascii="Alegreya" w:eastAsia="Times New Roman" w:hAnsi="Alegreya" w:cs="Times New Roman"/>
          <w:color w:val="000000"/>
          <w:sz w:val="24"/>
          <w:szCs w:val="24"/>
        </w:rPr>
        <w:t>aadizookaanag</w:t>
      </w:r>
      <w:proofErr w:type="spellEnd"/>
      <w:r w:rsidRPr="00CA5575">
        <w:rPr>
          <w:rFonts w:ascii="Alegreya" w:eastAsia="Times New Roman" w:hAnsi="Alegreya" w:cs="Times New Roman"/>
          <w:color w:val="000000"/>
          <w:sz w:val="24"/>
          <w:szCs w:val="24"/>
        </w:rPr>
        <w:t xml:space="preserve">.  The </w:t>
      </w:r>
      <w:proofErr w:type="spellStart"/>
      <w:r w:rsidRPr="00CA5575">
        <w:rPr>
          <w:rFonts w:ascii="Alegreya" w:eastAsia="Times New Roman" w:hAnsi="Alegreya" w:cs="Times New Roman"/>
          <w:color w:val="000000"/>
          <w:sz w:val="24"/>
          <w:szCs w:val="24"/>
        </w:rPr>
        <w:t>aadizookan</w:t>
      </w:r>
      <w:proofErr w:type="spellEnd"/>
      <w:r w:rsidRPr="00CA5575">
        <w:rPr>
          <w:rFonts w:ascii="Alegreya" w:eastAsia="Times New Roman" w:hAnsi="Alegreya" w:cs="Times New Roman"/>
          <w:color w:val="000000"/>
          <w:sz w:val="24"/>
          <w:szCs w:val="24"/>
        </w:rPr>
        <w:t xml:space="preserve"> (story) themes will become part of a larger conversation surrounding fundamental outlook or worldview, in other words, how do </w:t>
      </w:r>
      <w:proofErr w:type="spellStart"/>
      <w:r w:rsidRPr="00CA5575">
        <w:rPr>
          <w:rFonts w:ascii="Alegreya" w:eastAsia="Times New Roman" w:hAnsi="Alegreya" w:cs="Times New Roman"/>
          <w:color w:val="000000"/>
          <w:sz w:val="24"/>
          <w:szCs w:val="24"/>
        </w:rPr>
        <w:t>aadizookaanag</w:t>
      </w:r>
      <w:proofErr w:type="spellEnd"/>
      <w:r w:rsidRPr="00CA5575">
        <w:rPr>
          <w:rFonts w:ascii="Alegreya" w:eastAsia="Times New Roman" w:hAnsi="Alegreya" w:cs="Times New Roman"/>
          <w:color w:val="000000"/>
          <w:sz w:val="24"/>
          <w:szCs w:val="24"/>
        </w:rPr>
        <w:t xml:space="preserve"> inform understandings of the fundamental nature of the world?</w:t>
      </w:r>
    </w:p>
    <w:p w:rsidR="00CA5575" w:rsidRPr="00CA5575" w:rsidRDefault="00CA5575" w:rsidP="00CA5575">
      <w:pPr>
        <w:spacing w:after="0" w:line="240" w:lineRule="auto"/>
        <w:rPr>
          <w:rFonts w:ascii="Times New Roman" w:eastAsia="Times New Roman" w:hAnsi="Times New Roman" w:cs="Times New Roman"/>
          <w:sz w:val="24"/>
          <w:szCs w:val="24"/>
        </w:rPr>
      </w:pP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i/>
          <w:iCs/>
          <w:color w:val="000000"/>
          <w:sz w:val="24"/>
          <w:szCs w:val="24"/>
        </w:rPr>
        <w:t>Evaluate</w:t>
      </w:r>
    </w:p>
    <w:p w:rsidR="00CA5575" w:rsidRPr="00CA5575" w:rsidRDefault="00CA5575" w:rsidP="00CA5575">
      <w:pPr>
        <w:spacing w:after="0" w:line="240" w:lineRule="auto"/>
        <w:ind w:firstLine="720"/>
        <w:rPr>
          <w:rFonts w:ascii="Times New Roman" w:eastAsia="Times New Roman" w:hAnsi="Times New Roman" w:cs="Times New Roman"/>
          <w:sz w:val="24"/>
          <w:szCs w:val="24"/>
        </w:rPr>
      </w:pPr>
      <w:r w:rsidRPr="00CA5575">
        <w:rPr>
          <w:rFonts w:ascii="Alegreya" w:eastAsia="Times New Roman" w:hAnsi="Alegreya" w:cs="Times New Roman"/>
          <w:color w:val="000000"/>
          <w:sz w:val="24"/>
          <w:szCs w:val="24"/>
        </w:rPr>
        <w:t xml:space="preserve">NAS 207 requires students to learn terminology via course lectures, discussions, active learning, reading bilingual texts all specific to the Great Lakes Region. Students will be assessed on their participation, ability to recall vocabulary and story elements, and their skills in deriving deeper meaning from overarching thematic and plot elements.  In addition, they will be evaluated on their recall of natural materials uses and how to adapt their knowledge of these to novel, simulated circumstances.  For example, suppose you are lost in the woods with only a knife and a lighter.  Night is approaching and you are lost.  What knowledge of the language and natural materials will you rely on to survive?  A conventional quiz based structure partnered with in-class activities and assignments will test for vocabulary, natural materials uses and </w:t>
      </w:r>
      <w:proofErr w:type="spellStart"/>
      <w:r w:rsidRPr="00CA5575">
        <w:rPr>
          <w:rFonts w:ascii="Alegreya" w:eastAsia="Times New Roman" w:hAnsi="Alegreya" w:cs="Times New Roman"/>
          <w:color w:val="000000"/>
          <w:sz w:val="24"/>
          <w:szCs w:val="24"/>
        </w:rPr>
        <w:t>aadizookanag</w:t>
      </w:r>
      <w:proofErr w:type="spellEnd"/>
      <w:r w:rsidRPr="00CA5575">
        <w:rPr>
          <w:rFonts w:ascii="Alegreya" w:eastAsia="Times New Roman" w:hAnsi="Alegreya" w:cs="Times New Roman"/>
          <w:color w:val="000000"/>
          <w:sz w:val="24"/>
          <w:szCs w:val="24"/>
        </w:rPr>
        <w:t xml:space="preserve"> theme and plot elements.  Quizzes will also test for deeper-level evaluative abilities regarding the broader meaning of the stories.</w:t>
      </w:r>
    </w:p>
    <w:p w:rsidR="00CA5575" w:rsidRPr="00CA5575" w:rsidRDefault="00CA5575" w:rsidP="00CA5575">
      <w:pPr>
        <w:spacing w:after="240" w:line="240" w:lineRule="auto"/>
        <w:rPr>
          <w:rFonts w:ascii="Times New Roman" w:eastAsia="Times New Roman" w:hAnsi="Times New Roman" w:cs="Times New Roman"/>
          <w:sz w:val="24"/>
          <w:szCs w:val="24"/>
        </w:rPr>
      </w:pP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 xml:space="preserve">HUMAN EXPRESSION </w:t>
      </w:r>
    </w:p>
    <w:p w:rsidR="00CA5575" w:rsidRPr="00CA5575" w:rsidRDefault="00CA5575" w:rsidP="00CA5575">
      <w:pPr>
        <w:spacing w:after="0" w:line="240" w:lineRule="auto"/>
        <w:rPr>
          <w:rFonts w:ascii="Times New Roman" w:eastAsia="Times New Roman" w:hAnsi="Times New Roman" w:cs="Times New Roman"/>
          <w:sz w:val="24"/>
          <w:szCs w:val="24"/>
        </w:rPr>
      </w:pP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Knowledge of Aesthetic Role:  </w:t>
      </w:r>
      <w:r w:rsidRPr="00CA5575">
        <w:rPr>
          <w:rFonts w:ascii="Alegreya" w:eastAsia="Times New Roman" w:hAnsi="Alegreya" w:cs="Times New Roman"/>
          <w:color w:val="000000"/>
          <w:sz w:val="24"/>
          <w:szCs w:val="24"/>
        </w:rPr>
        <w:t xml:space="preserve">Anishinaabe language is often taught using visual arts, short story listening/writing, and songwriting as memory aids.   In addition, the language itself translates to English in a manner that causes many to suggest that it has an internal poetry.  The attention to descriptive detail and intricate patterning natural to the language lend to it a kind of aesthetic aspect.  For </w:t>
      </w:r>
      <w:r w:rsidR="00357F2B" w:rsidRPr="00CA5575">
        <w:rPr>
          <w:rFonts w:ascii="Alegreya" w:eastAsia="Times New Roman" w:hAnsi="Alegreya" w:cs="Times New Roman"/>
          <w:color w:val="000000"/>
          <w:sz w:val="24"/>
          <w:szCs w:val="24"/>
        </w:rPr>
        <w:t>instance,</w:t>
      </w:r>
      <w:r w:rsidRPr="00CA5575">
        <w:rPr>
          <w:rFonts w:ascii="Alegreya" w:eastAsia="Times New Roman" w:hAnsi="Alegreya" w:cs="Times New Roman"/>
          <w:color w:val="000000"/>
          <w:sz w:val="24"/>
          <w:szCs w:val="24"/>
        </w:rPr>
        <w:t xml:space="preserve"> one word for deer </w:t>
      </w:r>
      <w:proofErr w:type="spellStart"/>
      <w:r w:rsidRPr="00CA5575">
        <w:rPr>
          <w:rFonts w:ascii="Alegreya" w:eastAsia="Times New Roman" w:hAnsi="Alegreya" w:cs="Times New Roman"/>
          <w:color w:val="000000"/>
          <w:sz w:val="24"/>
          <w:szCs w:val="24"/>
        </w:rPr>
        <w:t>waawaaskeshi</w:t>
      </w:r>
      <w:proofErr w:type="spellEnd"/>
      <w:r w:rsidRPr="00CA5575">
        <w:rPr>
          <w:rFonts w:ascii="Alegreya" w:eastAsia="Times New Roman" w:hAnsi="Alegreya" w:cs="Times New Roman"/>
          <w:color w:val="000000"/>
          <w:sz w:val="24"/>
          <w:szCs w:val="24"/>
        </w:rPr>
        <w:t xml:space="preserve"> comes from </w:t>
      </w:r>
      <w:proofErr w:type="spellStart"/>
      <w:r w:rsidRPr="00CA5575">
        <w:rPr>
          <w:rFonts w:ascii="Alegreya" w:eastAsia="Times New Roman" w:hAnsi="Alegreya" w:cs="Times New Roman"/>
          <w:color w:val="000000"/>
          <w:sz w:val="24"/>
          <w:szCs w:val="24"/>
        </w:rPr>
        <w:t>waawaa</w:t>
      </w:r>
      <w:proofErr w:type="spellEnd"/>
      <w:r w:rsidRPr="00CA5575">
        <w:rPr>
          <w:rFonts w:ascii="Alegreya" w:eastAsia="Times New Roman" w:hAnsi="Alegreya" w:cs="Times New Roman"/>
          <w:color w:val="000000"/>
          <w:sz w:val="24"/>
          <w:szCs w:val="24"/>
        </w:rPr>
        <w:t>- ‘flashing light’ and -</w:t>
      </w:r>
      <w:proofErr w:type="spellStart"/>
      <w:r w:rsidRPr="00CA5575">
        <w:rPr>
          <w:rFonts w:ascii="Alegreya" w:eastAsia="Times New Roman" w:hAnsi="Alegreya" w:cs="Times New Roman"/>
          <w:color w:val="000000"/>
          <w:sz w:val="24"/>
          <w:szCs w:val="24"/>
        </w:rPr>
        <w:t>keshi</w:t>
      </w:r>
      <w:proofErr w:type="spellEnd"/>
      <w:r w:rsidRPr="00CA5575">
        <w:rPr>
          <w:rFonts w:ascii="Alegreya" w:eastAsia="Times New Roman" w:hAnsi="Alegreya" w:cs="Times New Roman"/>
          <w:color w:val="000000"/>
          <w:sz w:val="24"/>
          <w:szCs w:val="24"/>
        </w:rPr>
        <w:t xml:space="preserve"> which may refer to the sound the animal makes when moving through the brush.  </w:t>
      </w:r>
      <w:proofErr w:type="spellStart"/>
      <w:r w:rsidRPr="00CA5575">
        <w:rPr>
          <w:rFonts w:ascii="Alegreya" w:eastAsia="Times New Roman" w:hAnsi="Alegreya" w:cs="Times New Roman"/>
          <w:color w:val="000000"/>
          <w:sz w:val="24"/>
          <w:szCs w:val="24"/>
        </w:rPr>
        <w:t>Goo’kookoo</w:t>
      </w:r>
      <w:proofErr w:type="spellEnd"/>
      <w:r w:rsidRPr="00CA5575">
        <w:rPr>
          <w:rFonts w:ascii="Alegreya" w:eastAsia="Times New Roman" w:hAnsi="Alegreya" w:cs="Times New Roman"/>
          <w:color w:val="000000"/>
          <w:sz w:val="24"/>
          <w:szCs w:val="24"/>
        </w:rPr>
        <w:t xml:space="preserve"> said with the musical intonation of the barred owl is the word for that owl.  In </w:t>
      </w:r>
      <w:proofErr w:type="spellStart"/>
      <w:r w:rsidRPr="00CA5575">
        <w:rPr>
          <w:rFonts w:ascii="Alegreya" w:eastAsia="Times New Roman" w:hAnsi="Alegreya" w:cs="Times New Roman"/>
          <w:color w:val="000000"/>
          <w:sz w:val="24"/>
          <w:szCs w:val="24"/>
        </w:rPr>
        <w:t>Anishnaabemowin</w:t>
      </w:r>
      <w:proofErr w:type="spellEnd"/>
      <w:r w:rsidRPr="00CA5575">
        <w:rPr>
          <w:rFonts w:ascii="Alegreya" w:eastAsia="Times New Roman" w:hAnsi="Alegreya" w:cs="Times New Roman"/>
          <w:color w:val="000000"/>
          <w:sz w:val="24"/>
          <w:szCs w:val="24"/>
        </w:rPr>
        <w:t xml:space="preserve">, </w:t>
      </w:r>
      <w:proofErr w:type="spellStart"/>
      <w:r w:rsidRPr="00CA5575">
        <w:rPr>
          <w:rFonts w:ascii="Alegreya" w:eastAsia="Times New Roman" w:hAnsi="Alegreya" w:cs="Times New Roman"/>
          <w:color w:val="000000"/>
          <w:sz w:val="24"/>
          <w:szCs w:val="24"/>
        </w:rPr>
        <w:t>anang</w:t>
      </w:r>
      <w:proofErr w:type="spellEnd"/>
      <w:r w:rsidRPr="00CA5575">
        <w:rPr>
          <w:rFonts w:ascii="Alegreya" w:eastAsia="Times New Roman" w:hAnsi="Alegreya" w:cs="Times New Roman"/>
          <w:color w:val="000000"/>
          <w:sz w:val="24"/>
          <w:szCs w:val="24"/>
        </w:rPr>
        <w:t xml:space="preserve"> ‘star,’ </w:t>
      </w:r>
      <w:proofErr w:type="spellStart"/>
      <w:r w:rsidRPr="00CA5575">
        <w:rPr>
          <w:rFonts w:ascii="Alegreya" w:eastAsia="Times New Roman" w:hAnsi="Alegreya" w:cs="Times New Roman"/>
          <w:color w:val="000000"/>
          <w:sz w:val="24"/>
          <w:szCs w:val="24"/>
        </w:rPr>
        <w:t>giizis</w:t>
      </w:r>
      <w:proofErr w:type="spellEnd"/>
      <w:r w:rsidRPr="00CA5575">
        <w:rPr>
          <w:rFonts w:ascii="Alegreya" w:eastAsia="Times New Roman" w:hAnsi="Alegreya" w:cs="Times New Roman"/>
          <w:color w:val="000000"/>
          <w:sz w:val="24"/>
          <w:szCs w:val="24"/>
        </w:rPr>
        <w:t xml:space="preserve"> ‘sun,’ </w:t>
      </w:r>
      <w:proofErr w:type="spellStart"/>
      <w:r w:rsidRPr="00CA5575">
        <w:rPr>
          <w:rFonts w:ascii="Alegreya" w:eastAsia="Times New Roman" w:hAnsi="Alegreya" w:cs="Times New Roman"/>
          <w:color w:val="000000"/>
          <w:sz w:val="24"/>
          <w:szCs w:val="24"/>
        </w:rPr>
        <w:t>miigwan</w:t>
      </w:r>
      <w:proofErr w:type="spellEnd"/>
      <w:r w:rsidRPr="00CA5575">
        <w:rPr>
          <w:rFonts w:ascii="Alegreya" w:eastAsia="Times New Roman" w:hAnsi="Alegreya" w:cs="Times New Roman"/>
          <w:color w:val="000000"/>
          <w:sz w:val="24"/>
          <w:szCs w:val="24"/>
        </w:rPr>
        <w:t xml:space="preserve"> ‘</w:t>
      </w:r>
      <w:r w:rsidR="00357F2B">
        <w:rPr>
          <w:rFonts w:ascii="Alegreya" w:eastAsia="Times New Roman" w:hAnsi="Alegreya" w:cs="Times New Roman"/>
          <w:color w:val="000000"/>
          <w:sz w:val="24"/>
          <w:szCs w:val="24"/>
        </w:rPr>
        <w:t xml:space="preserve">feather,’ and </w:t>
      </w:r>
      <w:proofErr w:type="spellStart"/>
      <w:r w:rsidR="00357F2B">
        <w:rPr>
          <w:rFonts w:ascii="Alegreya" w:eastAsia="Times New Roman" w:hAnsi="Alegreya" w:cs="Times New Roman"/>
          <w:color w:val="000000"/>
          <w:sz w:val="24"/>
          <w:szCs w:val="24"/>
        </w:rPr>
        <w:t>opwaagan</w:t>
      </w:r>
      <w:proofErr w:type="spellEnd"/>
      <w:r w:rsidR="00357F2B">
        <w:rPr>
          <w:rFonts w:ascii="Alegreya" w:eastAsia="Times New Roman" w:hAnsi="Alegreya" w:cs="Times New Roman"/>
          <w:color w:val="000000"/>
          <w:sz w:val="24"/>
          <w:szCs w:val="24"/>
        </w:rPr>
        <w:t xml:space="preserve"> ‘pipe,’ </w:t>
      </w:r>
      <w:r w:rsidRPr="00CA5575">
        <w:rPr>
          <w:rFonts w:ascii="Alegreya" w:eastAsia="Times New Roman" w:hAnsi="Alegreya" w:cs="Times New Roman"/>
          <w:color w:val="000000"/>
          <w:sz w:val="24"/>
          <w:szCs w:val="24"/>
        </w:rPr>
        <w:t>are thought of and grammatically represented as living beings.  Students will be asked to identify places in the language that have special aesthetic appeal to themselves personally and then to reflect on those instances given what they know of Anishinaabe perspectives and language.</w:t>
      </w:r>
    </w:p>
    <w:p w:rsidR="00CA5575" w:rsidRPr="00CA5575" w:rsidRDefault="00CA5575" w:rsidP="00CA5575">
      <w:pPr>
        <w:spacing w:after="0" w:line="240" w:lineRule="auto"/>
        <w:rPr>
          <w:rFonts w:ascii="Times New Roman" w:eastAsia="Times New Roman" w:hAnsi="Times New Roman" w:cs="Times New Roman"/>
          <w:sz w:val="24"/>
          <w:szCs w:val="24"/>
        </w:rPr>
      </w:pP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Innovative Thinking:  </w:t>
      </w:r>
      <w:r w:rsidRPr="00CA5575">
        <w:rPr>
          <w:rFonts w:ascii="Alegreya" w:eastAsia="Times New Roman" w:hAnsi="Alegreya" w:cs="Times New Roman"/>
          <w:color w:val="000000"/>
          <w:sz w:val="24"/>
          <w:szCs w:val="24"/>
        </w:rPr>
        <w:t xml:space="preserve">Intensive study of a language as complex and intricately structured as Anishinaabemowin will result in a mental acuity comparable to when studying complex mathematics.  Combining root word ideas in a different order than in English develops mental agility.  By the time students have studied the transformational beings, the duality of the </w:t>
      </w:r>
      <w:proofErr w:type="spellStart"/>
      <w:r w:rsidRPr="00CA5575">
        <w:rPr>
          <w:rFonts w:ascii="Alegreya" w:eastAsia="Times New Roman" w:hAnsi="Alegreya" w:cs="Times New Roman"/>
          <w:color w:val="000000"/>
          <w:sz w:val="24"/>
          <w:szCs w:val="24"/>
        </w:rPr>
        <w:t>animkiig</w:t>
      </w:r>
      <w:proofErr w:type="spellEnd"/>
      <w:r w:rsidRPr="00CA5575">
        <w:rPr>
          <w:rFonts w:ascii="Alegreya" w:eastAsia="Times New Roman" w:hAnsi="Alegreya" w:cs="Times New Roman"/>
          <w:color w:val="000000"/>
          <w:sz w:val="24"/>
          <w:szCs w:val="24"/>
        </w:rPr>
        <w:t xml:space="preserve"> ‘thunderbirds’ and the </w:t>
      </w:r>
      <w:proofErr w:type="spellStart"/>
      <w:r w:rsidRPr="00CA5575">
        <w:rPr>
          <w:rFonts w:ascii="Alegreya" w:eastAsia="Times New Roman" w:hAnsi="Alegreya" w:cs="Times New Roman"/>
          <w:color w:val="000000"/>
          <w:sz w:val="24"/>
          <w:szCs w:val="24"/>
        </w:rPr>
        <w:t>mishibizhiwag</w:t>
      </w:r>
      <w:proofErr w:type="spellEnd"/>
      <w:r w:rsidRPr="00CA5575">
        <w:rPr>
          <w:rFonts w:ascii="Alegreya" w:eastAsia="Times New Roman" w:hAnsi="Alegreya" w:cs="Times New Roman"/>
          <w:color w:val="000000"/>
          <w:sz w:val="24"/>
          <w:szCs w:val="24"/>
        </w:rPr>
        <w:t xml:space="preserve"> ‘great lynx’, the </w:t>
      </w:r>
      <w:proofErr w:type="spellStart"/>
      <w:r w:rsidRPr="00CA5575">
        <w:rPr>
          <w:rFonts w:ascii="Alegreya" w:eastAsia="Times New Roman" w:hAnsi="Alegreya" w:cs="Times New Roman"/>
          <w:color w:val="000000"/>
          <w:sz w:val="24"/>
          <w:szCs w:val="24"/>
        </w:rPr>
        <w:t>windigo</w:t>
      </w:r>
      <w:proofErr w:type="spellEnd"/>
      <w:r w:rsidRPr="00CA5575">
        <w:rPr>
          <w:rFonts w:ascii="Alegreya" w:eastAsia="Times New Roman" w:hAnsi="Alegreya" w:cs="Times New Roman"/>
          <w:color w:val="000000"/>
          <w:sz w:val="24"/>
          <w:szCs w:val="24"/>
        </w:rPr>
        <w:t xml:space="preserve"> ‘greed mystery/spirit’ and the </w:t>
      </w:r>
      <w:proofErr w:type="spellStart"/>
      <w:r w:rsidRPr="00CA5575">
        <w:rPr>
          <w:rFonts w:ascii="Alegreya" w:eastAsia="Times New Roman" w:hAnsi="Alegreya" w:cs="Times New Roman"/>
          <w:color w:val="000000"/>
          <w:sz w:val="24"/>
          <w:szCs w:val="24"/>
        </w:rPr>
        <w:t>windigokan</w:t>
      </w:r>
      <w:proofErr w:type="spellEnd"/>
      <w:r w:rsidRPr="00CA5575">
        <w:rPr>
          <w:rFonts w:ascii="Alegreya" w:eastAsia="Times New Roman" w:hAnsi="Alegreya" w:cs="Times New Roman"/>
          <w:color w:val="000000"/>
          <w:sz w:val="24"/>
          <w:szCs w:val="24"/>
        </w:rPr>
        <w:t xml:space="preserve"> ‘the reverse greed, or c</w:t>
      </w:r>
      <w:r w:rsidR="00357F2B">
        <w:rPr>
          <w:rFonts w:ascii="Alegreya" w:eastAsia="Times New Roman" w:hAnsi="Alegreya" w:cs="Times New Roman"/>
          <w:color w:val="000000"/>
          <w:sz w:val="24"/>
          <w:szCs w:val="24"/>
        </w:rPr>
        <w:t>ontrarian - the undoer of greed</w:t>
      </w:r>
      <w:r w:rsidRPr="00CA5575">
        <w:rPr>
          <w:rFonts w:ascii="Alegreya" w:eastAsia="Times New Roman" w:hAnsi="Alegreya" w:cs="Times New Roman"/>
          <w:color w:val="000000"/>
          <w:sz w:val="24"/>
          <w:szCs w:val="24"/>
        </w:rPr>
        <w:t>,</w:t>
      </w:r>
      <w:r w:rsidR="00357F2B">
        <w:rPr>
          <w:rFonts w:ascii="Alegreya" w:eastAsia="Times New Roman" w:hAnsi="Alegreya" w:cs="Times New Roman"/>
          <w:color w:val="000000"/>
          <w:sz w:val="24"/>
          <w:szCs w:val="24"/>
        </w:rPr>
        <w:t>’</w:t>
      </w:r>
      <w:r w:rsidRPr="00CA5575">
        <w:rPr>
          <w:rFonts w:ascii="Alegreya" w:eastAsia="Times New Roman" w:hAnsi="Alegreya" w:cs="Times New Roman"/>
          <w:color w:val="000000"/>
          <w:sz w:val="24"/>
          <w:szCs w:val="24"/>
        </w:rPr>
        <w:t xml:space="preserve"> their appreciation for Anishinaabe ancestral narrative artistry will have deepened, while their understanding of the art form will have broadened.  All of the elements and themes in the old stories create a field of ideas that in order to traverse, a student needs to be both open minded and mentally agile.  In order to track thematic elements, plot and character, students need to be able to identify patterns </w:t>
      </w:r>
      <w:r w:rsidRPr="00CA5575">
        <w:rPr>
          <w:rFonts w:ascii="Alegreya" w:eastAsia="Times New Roman" w:hAnsi="Alegreya" w:cs="Times New Roman"/>
          <w:color w:val="000000"/>
          <w:sz w:val="24"/>
          <w:szCs w:val="24"/>
        </w:rPr>
        <w:lastRenderedPageBreak/>
        <w:t>both bold and subtle.  In order to do this</w:t>
      </w:r>
      <w:r w:rsidR="00357F2B">
        <w:rPr>
          <w:rFonts w:ascii="Alegreya" w:eastAsia="Times New Roman" w:hAnsi="Alegreya" w:cs="Times New Roman"/>
          <w:color w:val="000000"/>
          <w:sz w:val="24"/>
          <w:szCs w:val="24"/>
        </w:rPr>
        <w:t>,</w:t>
      </w:r>
      <w:r w:rsidRPr="00CA5575">
        <w:rPr>
          <w:rFonts w:ascii="Alegreya" w:eastAsia="Times New Roman" w:hAnsi="Alegreya" w:cs="Times New Roman"/>
          <w:color w:val="000000"/>
          <w:sz w:val="24"/>
          <w:szCs w:val="24"/>
        </w:rPr>
        <w:t xml:space="preserve"> they must challenge themselves to be innovative in their thoughts, so as to not become mired in square or rote conventions of literary criticism.  </w:t>
      </w: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i/>
          <w:iCs/>
          <w:color w:val="000000"/>
          <w:sz w:val="24"/>
          <w:szCs w:val="24"/>
        </w:rPr>
        <w:tab/>
      </w:r>
    </w:p>
    <w:p w:rsidR="007A0A63" w:rsidRPr="007A0A63" w:rsidRDefault="00CA5575" w:rsidP="00CA5575">
      <w:pPr>
        <w:spacing w:after="0" w:line="240" w:lineRule="auto"/>
        <w:rPr>
          <w:rFonts w:ascii="Alegreya" w:eastAsia="Times New Roman" w:hAnsi="Alegreya" w:cs="Times New Roman"/>
          <w:color w:val="000000"/>
          <w:sz w:val="24"/>
          <w:szCs w:val="24"/>
        </w:rPr>
      </w:pPr>
      <w:r w:rsidRPr="00CA5575">
        <w:rPr>
          <w:rFonts w:ascii="Alegreya" w:eastAsia="Times New Roman" w:hAnsi="Alegreya" w:cs="Times New Roman"/>
          <w:b/>
          <w:bCs/>
          <w:color w:val="000000"/>
          <w:sz w:val="24"/>
          <w:szCs w:val="24"/>
        </w:rPr>
        <w:t>Acknowledging Contradictions:  </w:t>
      </w:r>
      <w:r w:rsidRPr="00CA5575">
        <w:rPr>
          <w:rFonts w:ascii="Alegreya" w:eastAsia="Times New Roman" w:hAnsi="Alegreya" w:cs="Times New Roman"/>
          <w:color w:val="000000"/>
          <w:sz w:val="24"/>
          <w:szCs w:val="24"/>
        </w:rPr>
        <w:t>Not only does the language teach one to think dynamically, it also teaches one to think independently.  Anishinaabe language study challenges the nuanced English-informed assumed worldview of an individual.  As English language-bound constructed realities shaping one’s assumptions regarding reality and society are challenged by the many alternatives proposed in Anishinaabe language, a person’s intellect becomes involved in a natural dialectic.  The transformational being at the center of many Anishinaabe old stories is an embodiment of contrarian contradiction.  Studying this being and his/her motivations, actions and experiences will provide insight not only into Anishinaabe national character, but also into the way in which acknowledging contradictions serves to provide clear direction by illustrating its opposite.</w:t>
      </w:r>
    </w:p>
    <w:p w:rsidR="00CA5575" w:rsidRDefault="007A0A63" w:rsidP="00CA5575">
      <w:pPr>
        <w:spacing w:after="0" w:line="240" w:lineRule="auto"/>
        <w:rPr>
          <w:rFonts w:ascii="Alegreya" w:hAnsi="Alegreya"/>
          <w:color w:val="FF0000"/>
        </w:rPr>
      </w:pPr>
      <w:r>
        <w:rPr>
          <w:rFonts w:ascii="Alegreya" w:hAnsi="Alegreya"/>
          <w:color w:val="FF0000"/>
        </w:rPr>
        <w:t xml:space="preserve">Group debate </w:t>
      </w:r>
      <w:proofErr w:type="gramStart"/>
      <w:r>
        <w:rPr>
          <w:rFonts w:ascii="Alegreya" w:hAnsi="Alegreya"/>
          <w:color w:val="FF0000"/>
        </w:rPr>
        <w:t>can be used</w:t>
      </w:r>
      <w:proofErr w:type="gramEnd"/>
      <w:r>
        <w:rPr>
          <w:rFonts w:ascii="Alegreya" w:hAnsi="Alegreya"/>
          <w:color w:val="FF0000"/>
        </w:rPr>
        <w:t xml:space="preserve"> to facilitate a better understanding of contradictions.  Debate participation can be challenging to assess.  There are several ways to address the challenge of assessing group debate.  Free-write-style response papers and directed response paper writing at the end of a classroom session would allow for individual student assessment in this regard.  In </w:t>
      </w:r>
      <w:proofErr w:type="gramStart"/>
      <w:r>
        <w:rPr>
          <w:rFonts w:ascii="Alegreya" w:hAnsi="Alegreya"/>
          <w:color w:val="FF0000"/>
        </w:rPr>
        <w:t>addition</w:t>
      </w:r>
      <w:proofErr w:type="gramEnd"/>
      <w:r>
        <w:rPr>
          <w:rFonts w:ascii="Alegreya" w:hAnsi="Alegreya"/>
          <w:color w:val="FF0000"/>
        </w:rPr>
        <w:t xml:space="preserve"> these writing exercises would facilitate a better understanding of the quieter, more shy students whose opinions do not always come across in classroom discussions.  Papers of this kind can also give an instructor a sense for how well the material is being absorbed and </w:t>
      </w:r>
      <w:proofErr w:type="gramStart"/>
      <w:r>
        <w:rPr>
          <w:rFonts w:ascii="Alegreya" w:hAnsi="Alegreya"/>
          <w:color w:val="FF0000"/>
        </w:rPr>
        <w:t>contemplat</w:t>
      </w:r>
      <w:bookmarkStart w:id="0" w:name="_GoBack"/>
      <w:bookmarkEnd w:id="0"/>
      <w:r>
        <w:rPr>
          <w:rFonts w:ascii="Alegreya" w:hAnsi="Alegreya"/>
          <w:color w:val="FF0000"/>
        </w:rPr>
        <w:t>ed</w:t>
      </w:r>
      <w:proofErr w:type="gramEnd"/>
      <w:r>
        <w:rPr>
          <w:rFonts w:ascii="Alegreya" w:hAnsi="Alegreya"/>
          <w:color w:val="FF0000"/>
        </w:rPr>
        <w:t>.    </w:t>
      </w:r>
    </w:p>
    <w:p w:rsidR="007A0A63" w:rsidRPr="00CA5575" w:rsidRDefault="007A0A63" w:rsidP="00CA5575">
      <w:pPr>
        <w:spacing w:after="0" w:line="240" w:lineRule="auto"/>
        <w:rPr>
          <w:rFonts w:ascii="Times New Roman" w:eastAsia="Times New Roman" w:hAnsi="Times New Roman" w:cs="Times New Roman"/>
          <w:sz w:val="24"/>
          <w:szCs w:val="24"/>
        </w:rPr>
      </w:pP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C. Target Audience</w:t>
      </w: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color w:val="000000"/>
          <w:sz w:val="24"/>
          <w:szCs w:val="24"/>
        </w:rPr>
        <w:t>This class assumes NAS101 as a prerequisite.  It is directed at a diverse audience whose interests may range from Philosophy, Linguistics, Anthropology, Environmental Sciences, Outdoor Recreation, and English, to Sociology.  This is a 200 level course and is limited to 25 students.  </w:t>
      </w:r>
    </w:p>
    <w:p w:rsidR="00CA5575" w:rsidRPr="00CA5575" w:rsidRDefault="00CA5575" w:rsidP="00CA5575">
      <w:pPr>
        <w:spacing w:after="0" w:line="240" w:lineRule="auto"/>
        <w:rPr>
          <w:rFonts w:ascii="Times New Roman" w:eastAsia="Times New Roman" w:hAnsi="Times New Roman" w:cs="Times New Roman"/>
          <w:sz w:val="24"/>
          <w:szCs w:val="24"/>
        </w:rPr>
      </w:pP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D. Additional Roles</w:t>
      </w: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color w:val="000000"/>
          <w:sz w:val="24"/>
          <w:szCs w:val="24"/>
        </w:rPr>
        <w:t>This course (or NAS 101) is required for students pursuing Native American Studies as a major (B.A., or B.S.).  </w:t>
      </w:r>
    </w:p>
    <w:p w:rsidR="00CA5575" w:rsidRPr="00CA5575" w:rsidRDefault="00CA5575" w:rsidP="00CA5575">
      <w:pPr>
        <w:spacing w:after="0" w:line="240" w:lineRule="auto"/>
        <w:jc w:val="center"/>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PLAN FOR LEARNING OUTCOMES</w:t>
      </w:r>
    </w:p>
    <w:p w:rsidR="00CA5575" w:rsidRPr="00CA5575" w:rsidRDefault="00CA5575" w:rsidP="00CA5575">
      <w:pPr>
        <w:spacing w:after="0" w:line="240" w:lineRule="auto"/>
        <w:jc w:val="center"/>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CRITICAL THINKING</w:t>
      </w: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i/>
          <w:iCs/>
          <w:color w:val="000000"/>
          <w:sz w:val="16"/>
          <w:szCs w:val="16"/>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tbl>
      <w:tblPr>
        <w:tblW w:w="0" w:type="auto"/>
        <w:tblCellMar>
          <w:top w:w="15" w:type="dxa"/>
          <w:left w:w="15" w:type="dxa"/>
          <w:bottom w:w="15" w:type="dxa"/>
          <w:right w:w="15" w:type="dxa"/>
        </w:tblCellMar>
        <w:tblLook w:val="04A0" w:firstRow="1" w:lastRow="0" w:firstColumn="1" w:lastColumn="0" w:noHBand="0" w:noVBand="1"/>
      </w:tblPr>
      <w:tblGrid>
        <w:gridCol w:w="1624"/>
        <w:gridCol w:w="2563"/>
        <w:gridCol w:w="5157"/>
      </w:tblGrid>
      <w:tr w:rsidR="00CA5575" w:rsidRPr="00CA5575" w:rsidTr="00CA5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DIMENSION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WHAT IS BEING ASSESSED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PLAN FOR ASSESSMENT</w:t>
            </w:r>
          </w:p>
        </w:tc>
      </w:tr>
      <w:tr w:rsidR="00CA5575" w:rsidRPr="00CA5575" w:rsidTr="00CA5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color w:val="000000"/>
                <w:sz w:val="24"/>
                <w:szCs w:val="24"/>
              </w:rPr>
              <w:t>Assesses quality of information that may be integrated into an argument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A5575" w:rsidRPr="00CA5575" w:rsidRDefault="00CA5575" w:rsidP="00CA5575">
            <w:pPr>
              <w:spacing w:after="0" w:line="240" w:lineRule="auto"/>
              <w:ind w:left="260" w:hanging="260"/>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Task Type:</w:t>
            </w:r>
            <w:r w:rsidRPr="00CA5575">
              <w:rPr>
                <w:rFonts w:ascii="Alegreya" w:eastAsia="Times New Roman" w:hAnsi="Alegreya" w:cs="Times New Roman"/>
                <w:color w:val="000000"/>
                <w:sz w:val="24"/>
                <w:szCs w:val="24"/>
              </w:rPr>
              <w:t xml:space="preserve">  Quizzes</w:t>
            </w:r>
          </w:p>
          <w:p w:rsidR="00CA5575" w:rsidRPr="00CA5575" w:rsidRDefault="00CA5575" w:rsidP="00CA5575">
            <w:pPr>
              <w:spacing w:after="0" w:line="240" w:lineRule="auto"/>
              <w:ind w:left="260" w:hanging="260"/>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Frequency:</w:t>
            </w:r>
            <w:r w:rsidRPr="00CA5575">
              <w:rPr>
                <w:rFonts w:ascii="Alegreya" w:eastAsia="Times New Roman" w:hAnsi="Alegreya" w:cs="Times New Roman"/>
                <w:color w:val="000000"/>
                <w:sz w:val="24"/>
                <w:szCs w:val="24"/>
              </w:rPr>
              <w:t xml:space="preserve"> 4 times a semester</w:t>
            </w:r>
          </w:p>
          <w:p w:rsidR="00CA5575" w:rsidRPr="00CA5575" w:rsidRDefault="00CA5575" w:rsidP="00CA5575">
            <w:pPr>
              <w:spacing w:after="0" w:line="240" w:lineRule="auto"/>
              <w:ind w:left="260" w:hanging="260"/>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Overall Grading Weight:</w:t>
            </w:r>
            <w:r w:rsidRPr="00CA5575">
              <w:rPr>
                <w:rFonts w:ascii="Alegreya" w:eastAsia="Times New Roman" w:hAnsi="Alegreya" w:cs="Times New Roman"/>
                <w:color w:val="000000"/>
                <w:sz w:val="24"/>
                <w:szCs w:val="24"/>
              </w:rPr>
              <w:t xml:space="preserve">  100 points</w:t>
            </w: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 xml:space="preserve">Expected Proficiency Rate: </w:t>
            </w:r>
            <w:r w:rsidRPr="00CA5575">
              <w:rPr>
                <w:rFonts w:ascii="Alegreya" w:eastAsia="Times New Roman" w:hAnsi="Alegreya" w:cs="Times New Roman"/>
                <w:color w:val="000000"/>
                <w:sz w:val="24"/>
                <w:szCs w:val="24"/>
              </w:rPr>
              <w:t>90-100 points</w:t>
            </w: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Example:</w:t>
            </w:r>
            <w:r w:rsidRPr="00CA5575">
              <w:rPr>
                <w:rFonts w:ascii="Alegreya" w:eastAsia="Times New Roman" w:hAnsi="Alegreya" w:cs="Times New Roman"/>
                <w:color w:val="000000"/>
                <w:sz w:val="24"/>
                <w:szCs w:val="24"/>
              </w:rPr>
              <w:t xml:space="preserve">  Multiple choice and essay style quiz highlighting vocabulary and underlying themes or cultural significance throughout stories</w:t>
            </w:r>
          </w:p>
        </w:tc>
      </w:tr>
      <w:tr w:rsidR="00CA5575" w:rsidRPr="00CA5575" w:rsidTr="00CA5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lastRenderedPageBreak/>
              <w:t>Integrate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color w:val="000000"/>
                <w:sz w:val="24"/>
                <w:szCs w:val="24"/>
              </w:rPr>
              <w:t>Integrates insight and or reasoning with existing understanding to reach informed conclusions and/or understanding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A5575" w:rsidRPr="00CA5575" w:rsidRDefault="00CA5575" w:rsidP="00CA5575">
            <w:pPr>
              <w:spacing w:after="0" w:line="240" w:lineRule="auto"/>
              <w:ind w:left="260" w:hanging="260"/>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Task Type:</w:t>
            </w:r>
            <w:r w:rsidRPr="00CA5575">
              <w:rPr>
                <w:rFonts w:ascii="Alegreya" w:eastAsia="Times New Roman" w:hAnsi="Alegreya" w:cs="Times New Roman"/>
                <w:color w:val="000000"/>
                <w:sz w:val="24"/>
                <w:szCs w:val="24"/>
              </w:rPr>
              <w:t xml:space="preserve"> Individual or group research project</w:t>
            </w:r>
          </w:p>
          <w:p w:rsidR="00CA5575" w:rsidRPr="00CA5575" w:rsidRDefault="00CA5575" w:rsidP="00CA5575">
            <w:pPr>
              <w:spacing w:after="0" w:line="240" w:lineRule="auto"/>
              <w:ind w:left="260" w:hanging="260"/>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Frequency:</w:t>
            </w:r>
            <w:r w:rsidRPr="00CA5575">
              <w:rPr>
                <w:rFonts w:ascii="Alegreya" w:eastAsia="Times New Roman" w:hAnsi="Alegreya" w:cs="Times New Roman"/>
                <w:color w:val="000000"/>
                <w:sz w:val="24"/>
                <w:szCs w:val="24"/>
              </w:rPr>
              <w:t xml:space="preserve">  Two times per semester.</w:t>
            </w:r>
          </w:p>
          <w:p w:rsidR="00CA5575" w:rsidRPr="00CA5575" w:rsidRDefault="00CA5575" w:rsidP="00CA5575">
            <w:pPr>
              <w:spacing w:after="0" w:line="240" w:lineRule="auto"/>
              <w:ind w:left="260" w:hanging="260"/>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Overall Grading Weight:</w:t>
            </w:r>
            <w:r w:rsidRPr="00CA5575">
              <w:rPr>
                <w:rFonts w:ascii="Alegreya" w:eastAsia="Times New Roman" w:hAnsi="Alegreya" w:cs="Times New Roman"/>
                <w:color w:val="000000"/>
                <w:sz w:val="24"/>
                <w:szCs w:val="24"/>
              </w:rPr>
              <w:t xml:space="preserve">  100 points</w:t>
            </w:r>
          </w:p>
          <w:p w:rsidR="00CA5575" w:rsidRPr="00CA5575" w:rsidRDefault="00CA5575" w:rsidP="00CA5575">
            <w:pPr>
              <w:spacing w:after="0" w:line="240" w:lineRule="auto"/>
              <w:ind w:left="260" w:hanging="260"/>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Expected Proficiency Rate:</w:t>
            </w:r>
            <w:r w:rsidRPr="00CA5575">
              <w:rPr>
                <w:rFonts w:ascii="Alegreya" w:eastAsia="Times New Roman" w:hAnsi="Alegreya" w:cs="Times New Roman"/>
                <w:color w:val="000000"/>
                <w:sz w:val="24"/>
                <w:szCs w:val="24"/>
              </w:rPr>
              <w:t xml:space="preserve"> 80-100/100</w:t>
            </w: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Example:</w:t>
            </w:r>
            <w:r w:rsidRPr="00CA5575">
              <w:rPr>
                <w:rFonts w:ascii="Alegreya" w:eastAsia="Times New Roman" w:hAnsi="Alegreya" w:cs="Times New Roman"/>
                <w:color w:val="000000"/>
                <w:sz w:val="24"/>
                <w:szCs w:val="24"/>
              </w:rPr>
              <w:t xml:space="preserve"> Live experiential presentation. Students will offer an outdoor live bilingual demonstration to classmates of a seasonal and cultural activity on the topic researched. Written responses from classmates are required on at least one presentation from different group.</w:t>
            </w:r>
          </w:p>
        </w:tc>
      </w:tr>
      <w:tr w:rsidR="00CA5575" w:rsidRPr="00CA5575" w:rsidTr="00CA5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Evaluate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color w:val="000000"/>
                <w:sz w:val="24"/>
                <w:szCs w:val="24"/>
              </w:rPr>
              <w:t>Evaluates information, ideas, and activities according to established principles and guidelines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A5575" w:rsidRPr="00CA5575" w:rsidRDefault="00CA5575" w:rsidP="00CA5575">
            <w:pPr>
              <w:spacing w:after="0" w:line="240" w:lineRule="auto"/>
              <w:ind w:left="15"/>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Task Type:</w:t>
            </w:r>
            <w:r w:rsidRPr="00CA5575">
              <w:rPr>
                <w:rFonts w:ascii="Alegreya" w:eastAsia="Times New Roman" w:hAnsi="Alegreya" w:cs="Times New Roman"/>
                <w:color w:val="000000"/>
                <w:sz w:val="24"/>
                <w:szCs w:val="24"/>
              </w:rPr>
              <w:t xml:space="preserve"> Books</w:t>
            </w:r>
          </w:p>
          <w:p w:rsidR="00CA5575" w:rsidRPr="00CA5575" w:rsidRDefault="00CA5575" w:rsidP="00CA5575">
            <w:pPr>
              <w:spacing w:after="0" w:line="240" w:lineRule="auto"/>
              <w:ind w:left="260" w:hanging="260"/>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Frequency:</w:t>
            </w:r>
            <w:r w:rsidRPr="00CA5575">
              <w:rPr>
                <w:rFonts w:ascii="Alegreya" w:eastAsia="Times New Roman" w:hAnsi="Alegreya" w:cs="Times New Roman"/>
                <w:color w:val="000000"/>
                <w:sz w:val="24"/>
                <w:szCs w:val="24"/>
              </w:rPr>
              <w:t xml:space="preserve">  One per module </w:t>
            </w:r>
          </w:p>
          <w:p w:rsidR="00CA5575" w:rsidRPr="00CA5575" w:rsidRDefault="00CA5575" w:rsidP="00CA5575">
            <w:pPr>
              <w:spacing w:after="0" w:line="240" w:lineRule="auto"/>
              <w:ind w:left="260" w:hanging="260"/>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Overall Grading Weight:</w:t>
            </w:r>
            <w:r w:rsidRPr="00CA5575">
              <w:rPr>
                <w:rFonts w:ascii="Alegreya" w:eastAsia="Times New Roman" w:hAnsi="Alegreya" w:cs="Times New Roman"/>
                <w:color w:val="000000"/>
                <w:sz w:val="24"/>
                <w:szCs w:val="24"/>
              </w:rPr>
              <w:t xml:space="preserve">  100 points</w:t>
            </w: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Expected Proficiency Rate:</w:t>
            </w:r>
            <w:r w:rsidRPr="00CA5575">
              <w:rPr>
                <w:rFonts w:ascii="Alegreya" w:eastAsia="Times New Roman" w:hAnsi="Alegreya" w:cs="Times New Roman"/>
                <w:color w:val="000000"/>
                <w:sz w:val="24"/>
                <w:szCs w:val="24"/>
              </w:rPr>
              <w:t xml:space="preserve">  80-100/100</w:t>
            </w: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Example:</w:t>
            </w:r>
            <w:r w:rsidRPr="00CA5575">
              <w:rPr>
                <w:rFonts w:ascii="Alegreya" w:eastAsia="Times New Roman" w:hAnsi="Alegreya" w:cs="Times New Roman"/>
                <w:color w:val="000000"/>
                <w:sz w:val="24"/>
                <w:szCs w:val="24"/>
              </w:rPr>
              <w:t xml:space="preserve">  Create a simple ten-page book that highlights Indigenous plant knowledge, cultural significance, and current language skill set for appropriate module. Books will be written in Anishinaabemowin progressively. Each student will present a different student's work to aid in the advancement of a well-rounded language acquisition. Assessment of project will be based on accuracy of plant knowledge, verb conjugation, VOS order and proper tense usage. </w:t>
            </w:r>
          </w:p>
        </w:tc>
      </w:tr>
    </w:tbl>
    <w:p w:rsidR="00CA5575" w:rsidRPr="00CA5575" w:rsidRDefault="00CA5575" w:rsidP="00CA5575">
      <w:pPr>
        <w:spacing w:after="0" w:line="240" w:lineRule="auto"/>
        <w:rPr>
          <w:rFonts w:ascii="Times New Roman" w:eastAsia="Times New Roman" w:hAnsi="Times New Roman" w:cs="Times New Roman"/>
          <w:sz w:val="24"/>
          <w:szCs w:val="24"/>
        </w:rPr>
      </w:pPr>
    </w:p>
    <w:p w:rsidR="00CA5575" w:rsidRPr="00CA5575" w:rsidRDefault="00CA5575" w:rsidP="00CA5575">
      <w:pPr>
        <w:spacing w:after="0" w:line="240" w:lineRule="auto"/>
        <w:jc w:val="center"/>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PLAN FOR LEARNING OUTCOMES</w:t>
      </w:r>
    </w:p>
    <w:p w:rsidR="00CA5575" w:rsidRPr="00CA5575" w:rsidRDefault="00CA5575" w:rsidP="00CA5575">
      <w:pPr>
        <w:spacing w:after="0" w:line="240" w:lineRule="auto"/>
        <w:jc w:val="center"/>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HUMAN EXPRESSION</w:t>
      </w: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i/>
          <w:iCs/>
          <w:color w:val="000000"/>
          <w:sz w:val="16"/>
          <w:szCs w:val="16"/>
        </w:rPr>
        <w:t>Attainment of the HUMAN EXPRESSION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W w:w="0" w:type="auto"/>
        <w:tblCellMar>
          <w:top w:w="15" w:type="dxa"/>
          <w:left w:w="15" w:type="dxa"/>
          <w:bottom w:w="15" w:type="dxa"/>
          <w:right w:w="15" w:type="dxa"/>
        </w:tblCellMar>
        <w:tblLook w:val="04A0" w:firstRow="1" w:lastRow="0" w:firstColumn="1" w:lastColumn="0" w:noHBand="0" w:noVBand="1"/>
      </w:tblPr>
      <w:tblGrid>
        <w:gridCol w:w="1984"/>
        <w:gridCol w:w="2591"/>
        <w:gridCol w:w="4769"/>
      </w:tblGrid>
      <w:tr w:rsidR="00CA5575" w:rsidRPr="00CA5575" w:rsidTr="00CA5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DIMENSION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WHAT IS BEING ASSESSED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PLAN FOR ASSESSMENT</w:t>
            </w:r>
          </w:p>
        </w:tc>
      </w:tr>
      <w:tr w:rsidR="00CA5575" w:rsidRPr="00CA5575" w:rsidTr="00CA5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Knowledge of the role of the aesthetic</w:t>
            </w:r>
          </w:p>
        </w:tc>
        <w:tc>
          <w:tcPr>
            <w:tcW w:w="0" w:type="auto"/>
            <w:tcBorders>
              <w:top w:val="single" w:sz="6" w:space="0" w:color="000000"/>
              <w:left w:val="single" w:sz="6" w:space="0" w:color="000000"/>
              <w:bottom w:val="single" w:sz="6" w:space="0" w:color="000000"/>
              <w:right w:val="single" w:sz="36" w:space="0" w:color="000000"/>
            </w:tcBorders>
            <w:tcMar>
              <w:top w:w="105" w:type="dxa"/>
              <w:left w:w="105" w:type="dxa"/>
              <w:bottom w:w="105" w:type="dxa"/>
              <w:right w:w="105" w:type="dxa"/>
            </w:tcMar>
            <w:hideMark/>
          </w:tcPr>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color w:val="000000"/>
                <w:sz w:val="24"/>
                <w:szCs w:val="24"/>
              </w:rPr>
              <w:t>Demonstrate comprehension of the role of aesthetic in the human experience including artistic, literary, and rhetorical expression.</w:t>
            </w:r>
          </w:p>
        </w:tc>
        <w:tc>
          <w:tcPr>
            <w:tcW w:w="0" w:type="auto"/>
            <w:tcBorders>
              <w:top w:val="single" w:sz="6" w:space="0" w:color="000000"/>
              <w:left w:val="single" w:sz="36" w:space="0" w:color="000000"/>
              <w:bottom w:val="single" w:sz="6" w:space="0" w:color="000000"/>
              <w:right w:val="single" w:sz="6" w:space="0" w:color="000000"/>
            </w:tcBorders>
            <w:tcMar>
              <w:top w:w="105" w:type="dxa"/>
              <w:left w:w="105" w:type="dxa"/>
              <w:bottom w:w="105" w:type="dxa"/>
              <w:right w:w="105" w:type="dxa"/>
            </w:tcMar>
            <w:hideMark/>
          </w:tcPr>
          <w:p w:rsidR="00CA5575" w:rsidRPr="00CA5575" w:rsidRDefault="00CA5575" w:rsidP="00CA5575">
            <w:pPr>
              <w:spacing w:after="0" w:line="240" w:lineRule="auto"/>
              <w:ind w:left="30"/>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Task Type:</w:t>
            </w:r>
            <w:r w:rsidRPr="00CA5575">
              <w:rPr>
                <w:rFonts w:ascii="Alegreya" w:eastAsia="Times New Roman" w:hAnsi="Alegreya" w:cs="Times New Roman"/>
                <w:color w:val="000000"/>
                <w:sz w:val="24"/>
                <w:szCs w:val="24"/>
              </w:rPr>
              <w:t xml:space="preserve"> Written responses to texts (book, essays, articles, films, etc.) and class discussions/activities.</w:t>
            </w:r>
          </w:p>
          <w:p w:rsidR="00CA5575" w:rsidRPr="00CA5575" w:rsidRDefault="00CA5575" w:rsidP="00CA5575">
            <w:pPr>
              <w:spacing w:after="0" w:line="240" w:lineRule="auto"/>
              <w:ind w:left="260" w:hanging="260"/>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 xml:space="preserve">Frequency: </w:t>
            </w:r>
            <w:r w:rsidRPr="00CA5575">
              <w:rPr>
                <w:rFonts w:ascii="Alegreya" w:eastAsia="Times New Roman" w:hAnsi="Alegreya" w:cs="Times New Roman"/>
                <w:color w:val="000000"/>
                <w:sz w:val="24"/>
                <w:szCs w:val="24"/>
              </w:rPr>
              <w:t> Four per semester</w:t>
            </w:r>
          </w:p>
          <w:p w:rsidR="00CA5575" w:rsidRPr="00CA5575" w:rsidRDefault="00CA5575" w:rsidP="00CA5575">
            <w:pPr>
              <w:spacing w:after="0" w:line="240" w:lineRule="auto"/>
              <w:ind w:left="260" w:hanging="260"/>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Overall Grading Weight:</w:t>
            </w:r>
            <w:r w:rsidRPr="00CA5575">
              <w:rPr>
                <w:rFonts w:ascii="Alegreya" w:eastAsia="Times New Roman" w:hAnsi="Alegreya" w:cs="Times New Roman"/>
                <w:color w:val="000000"/>
                <w:sz w:val="24"/>
                <w:szCs w:val="24"/>
              </w:rPr>
              <w:t xml:space="preserve"> 100 pts</w:t>
            </w: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Expected Proficiency Rate:</w:t>
            </w:r>
            <w:r w:rsidRPr="00CA5575">
              <w:rPr>
                <w:rFonts w:ascii="Alegreya" w:eastAsia="Times New Roman" w:hAnsi="Alegreya" w:cs="Times New Roman"/>
                <w:color w:val="000000"/>
                <w:sz w:val="24"/>
                <w:szCs w:val="24"/>
              </w:rPr>
              <w:t xml:space="preserve"> 80-90/100</w:t>
            </w: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Example:</w:t>
            </w:r>
            <w:r w:rsidRPr="00CA5575">
              <w:rPr>
                <w:rFonts w:ascii="Alegreya" w:eastAsia="Times New Roman" w:hAnsi="Alegreya" w:cs="Times New Roman"/>
                <w:color w:val="000000"/>
                <w:sz w:val="24"/>
                <w:szCs w:val="24"/>
              </w:rPr>
              <w:t xml:space="preserve">  Identify at least three sources of natural materials and answer these questions thoroughly: What is the Anishinaabe </w:t>
            </w:r>
            <w:r w:rsidRPr="00CA5575">
              <w:rPr>
                <w:rFonts w:ascii="Alegreya" w:eastAsia="Times New Roman" w:hAnsi="Alegreya" w:cs="Times New Roman"/>
                <w:color w:val="000000"/>
                <w:sz w:val="24"/>
                <w:szCs w:val="24"/>
              </w:rPr>
              <w:lastRenderedPageBreak/>
              <w:t>translation to this item/plant/being and why is it named so? What does its name say about how it interacts with its surroundings? What cultural significance and/or ancestral story does it have to the Anishinaabe Nation? How do people interact or not interact with the selected materials and why?</w:t>
            </w:r>
          </w:p>
        </w:tc>
      </w:tr>
      <w:tr w:rsidR="00CA5575" w:rsidRPr="00CA5575" w:rsidTr="00CA5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lastRenderedPageBreak/>
              <w:t>Innovative Thinking</w:t>
            </w:r>
          </w:p>
        </w:tc>
        <w:tc>
          <w:tcPr>
            <w:tcW w:w="0" w:type="auto"/>
            <w:tcBorders>
              <w:top w:val="single" w:sz="6" w:space="0" w:color="000000"/>
              <w:left w:val="single" w:sz="6" w:space="0" w:color="000000"/>
              <w:bottom w:val="single" w:sz="6" w:space="0" w:color="000000"/>
              <w:right w:val="single" w:sz="36" w:space="0" w:color="000000"/>
            </w:tcBorders>
            <w:tcMar>
              <w:top w:w="105" w:type="dxa"/>
              <w:left w:w="105" w:type="dxa"/>
              <w:bottom w:w="105" w:type="dxa"/>
              <w:right w:w="105" w:type="dxa"/>
            </w:tcMar>
            <w:hideMark/>
          </w:tcPr>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color w:val="000000"/>
                <w:sz w:val="24"/>
                <w:szCs w:val="24"/>
              </w:rPr>
              <w:t>Create or adapt activities, ideas, or questions expressing both creativity and experience</w:t>
            </w:r>
          </w:p>
        </w:tc>
        <w:tc>
          <w:tcPr>
            <w:tcW w:w="0" w:type="auto"/>
            <w:tcBorders>
              <w:top w:val="single" w:sz="6" w:space="0" w:color="000000"/>
              <w:left w:val="single" w:sz="36" w:space="0" w:color="000000"/>
              <w:bottom w:val="single" w:sz="6" w:space="0" w:color="000000"/>
              <w:right w:val="single" w:sz="6" w:space="0" w:color="000000"/>
            </w:tcBorders>
            <w:tcMar>
              <w:top w:w="105" w:type="dxa"/>
              <w:left w:w="105" w:type="dxa"/>
              <w:bottom w:w="105" w:type="dxa"/>
              <w:right w:w="105" w:type="dxa"/>
            </w:tcMar>
            <w:hideMark/>
          </w:tcPr>
          <w:p w:rsidR="00CA5575" w:rsidRPr="00CA5575" w:rsidRDefault="00CA5575" w:rsidP="00CA5575">
            <w:pPr>
              <w:spacing w:after="0" w:line="240" w:lineRule="auto"/>
              <w:ind w:left="260" w:hanging="260"/>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Task Type:</w:t>
            </w:r>
            <w:r w:rsidR="00357F2B">
              <w:rPr>
                <w:rFonts w:ascii="Alegreya" w:eastAsia="Times New Roman" w:hAnsi="Alegreya" w:cs="Times New Roman"/>
                <w:color w:val="000000"/>
                <w:sz w:val="24"/>
                <w:szCs w:val="24"/>
              </w:rPr>
              <w:t xml:space="preserve"> </w:t>
            </w:r>
            <w:r w:rsidRPr="00CA5575">
              <w:rPr>
                <w:rFonts w:ascii="Alegreya" w:eastAsia="Times New Roman" w:hAnsi="Alegreya" w:cs="Times New Roman"/>
                <w:color w:val="000000"/>
                <w:sz w:val="24"/>
                <w:szCs w:val="24"/>
              </w:rPr>
              <w:t>Individual or group presentation</w:t>
            </w:r>
          </w:p>
          <w:p w:rsidR="00CA5575" w:rsidRPr="00CA5575" w:rsidRDefault="00CA5575" w:rsidP="00CA5575">
            <w:pPr>
              <w:spacing w:after="0" w:line="240" w:lineRule="auto"/>
              <w:ind w:left="260" w:hanging="260"/>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Frequency:</w:t>
            </w:r>
            <w:r w:rsidR="00357F2B">
              <w:rPr>
                <w:rFonts w:ascii="Alegreya" w:eastAsia="Times New Roman" w:hAnsi="Alegreya" w:cs="Times New Roman"/>
                <w:color w:val="000000"/>
                <w:sz w:val="24"/>
                <w:szCs w:val="24"/>
              </w:rPr>
              <w:t xml:space="preserve"> </w:t>
            </w:r>
            <w:r w:rsidRPr="00CA5575">
              <w:rPr>
                <w:rFonts w:ascii="Alegreya" w:eastAsia="Times New Roman" w:hAnsi="Alegreya" w:cs="Times New Roman"/>
                <w:color w:val="000000"/>
                <w:sz w:val="24"/>
                <w:szCs w:val="24"/>
              </w:rPr>
              <w:t>Two per semester</w:t>
            </w:r>
          </w:p>
          <w:p w:rsidR="00CA5575" w:rsidRPr="00CA5575" w:rsidRDefault="00CA5575" w:rsidP="00CA5575">
            <w:pPr>
              <w:spacing w:after="0" w:line="240" w:lineRule="auto"/>
              <w:ind w:left="260" w:hanging="260"/>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Overall Grading Weight:</w:t>
            </w:r>
            <w:r w:rsidR="00357F2B">
              <w:rPr>
                <w:rFonts w:ascii="Alegreya" w:eastAsia="Times New Roman" w:hAnsi="Alegreya" w:cs="Times New Roman"/>
                <w:color w:val="000000"/>
                <w:sz w:val="24"/>
                <w:szCs w:val="24"/>
              </w:rPr>
              <w:t xml:space="preserve"> </w:t>
            </w:r>
            <w:r w:rsidRPr="00CA5575">
              <w:rPr>
                <w:rFonts w:ascii="Alegreya" w:eastAsia="Times New Roman" w:hAnsi="Alegreya" w:cs="Times New Roman"/>
                <w:color w:val="000000"/>
                <w:sz w:val="24"/>
                <w:szCs w:val="24"/>
              </w:rPr>
              <w:t>100 pts total</w:t>
            </w:r>
          </w:p>
          <w:p w:rsidR="00CA5575" w:rsidRPr="00CA5575" w:rsidRDefault="00CA5575" w:rsidP="00CA5575">
            <w:pPr>
              <w:spacing w:after="0" w:line="240" w:lineRule="auto"/>
              <w:ind w:left="260" w:hanging="260"/>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Expected Proficiency Rate:</w:t>
            </w:r>
            <w:r w:rsidRPr="00CA5575">
              <w:rPr>
                <w:rFonts w:ascii="Alegreya" w:eastAsia="Times New Roman" w:hAnsi="Alegreya" w:cs="Times New Roman"/>
                <w:color w:val="000000"/>
                <w:sz w:val="24"/>
                <w:szCs w:val="24"/>
              </w:rPr>
              <w:t xml:space="preserve"> 80/90-100</w:t>
            </w: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Example:</w:t>
            </w:r>
            <w:r w:rsidRPr="00CA5575">
              <w:rPr>
                <w:rFonts w:ascii="Alegreya" w:eastAsia="Times New Roman" w:hAnsi="Alegreya" w:cs="Times New Roman"/>
                <w:color w:val="000000"/>
                <w:sz w:val="24"/>
                <w:szCs w:val="24"/>
              </w:rPr>
              <w:t xml:space="preserve"> These presentations will involve a group evaluation of the stories partnered with a parallel demonstrati</w:t>
            </w:r>
            <w:r>
              <w:rPr>
                <w:rFonts w:ascii="Alegreya" w:eastAsia="Times New Roman" w:hAnsi="Alegreya" w:cs="Times New Roman"/>
                <w:color w:val="000000"/>
                <w:sz w:val="24"/>
                <w:szCs w:val="24"/>
              </w:rPr>
              <w:t xml:space="preserve">on of a natural materials use. </w:t>
            </w:r>
            <w:r w:rsidRPr="00CA5575">
              <w:rPr>
                <w:rFonts w:ascii="Alegreya" w:eastAsia="Times New Roman" w:hAnsi="Alegreya" w:cs="Times New Roman"/>
                <w:color w:val="000000"/>
                <w:sz w:val="24"/>
                <w:szCs w:val="24"/>
              </w:rPr>
              <w:t xml:space="preserve">The story path will focus on underlying themes and their applicability </w:t>
            </w:r>
            <w:r>
              <w:rPr>
                <w:rFonts w:ascii="Alegreya" w:eastAsia="Times New Roman" w:hAnsi="Alegreya" w:cs="Times New Roman"/>
                <w:color w:val="000000"/>
                <w:sz w:val="24"/>
                <w:szCs w:val="24"/>
              </w:rPr>
              <w:t xml:space="preserve">to contemporary circumstances. </w:t>
            </w:r>
            <w:r w:rsidRPr="00CA5575">
              <w:rPr>
                <w:rFonts w:ascii="Alegreya" w:eastAsia="Times New Roman" w:hAnsi="Alegreya" w:cs="Times New Roman"/>
                <w:color w:val="000000"/>
                <w:sz w:val="24"/>
                <w:szCs w:val="24"/>
              </w:rPr>
              <w:t>The natural materials path will center around whether students can adapt to simulated problems.</w:t>
            </w:r>
          </w:p>
        </w:tc>
      </w:tr>
      <w:tr w:rsidR="00CA5575" w:rsidRPr="00CA5575" w:rsidTr="00CA55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Acknowledging contradictions</w:t>
            </w:r>
          </w:p>
        </w:tc>
        <w:tc>
          <w:tcPr>
            <w:tcW w:w="0" w:type="auto"/>
            <w:tcBorders>
              <w:top w:val="single" w:sz="6" w:space="0" w:color="000000"/>
              <w:left w:val="single" w:sz="6" w:space="0" w:color="000000"/>
              <w:bottom w:val="single" w:sz="6" w:space="0" w:color="000000"/>
              <w:right w:val="single" w:sz="36" w:space="0" w:color="000000"/>
            </w:tcBorders>
            <w:tcMar>
              <w:top w:w="105" w:type="dxa"/>
              <w:left w:w="105" w:type="dxa"/>
              <w:bottom w:w="105" w:type="dxa"/>
              <w:right w:w="105" w:type="dxa"/>
            </w:tcMar>
            <w:hideMark/>
          </w:tcPr>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color w:val="000000"/>
                <w:sz w:val="24"/>
                <w:szCs w:val="24"/>
              </w:rPr>
              <w:t>Integrates alternate interpretations or contradictory perspectives or ideas.</w:t>
            </w:r>
          </w:p>
        </w:tc>
        <w:tc>
          <w:tcPr>
            <w:tcW w:w="0" w:type="auto"/>
            <w:tcBorders>
              <w:top w:val="single" w:sz="6" w:space="0" w:color="000000"/>
              <w:left w:val="single" w:sz="36" w:space="0" w:color="000000"/>
              <w:bottom w:val="single" w:sz="6" w:space="0" w:color="000000"/>
              <w:right w:val="single" w:sz="6" w:space="0" w:color="000000"/>
            </w:tcBorders>
            <w:tcMar>
              <w:top w:w="105" w:type="dxa"/>
              <w:left w:w="105" w:type="dxa"/>
              <w:bottom w:w="105" w:type="dxa"/>
              <w:right w:w="105" w:type="dxa"/>
            </w:tcMar>
            <w:hideMark/>
          </w:tcPr>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Task Type:</w:t>
            </w:r>
            <w:r w:rsidRPr="00CA5575">
              <w:rPr>
                <w:rFonts w:ascii="Alegreya" w:eastAsia="Times New Roman" w:hAnsi="Alegreya" w:cs="Times New Roman"/>
                <w:color w:val="000000"/>
                <w:sz w:val="24"/>
                <w:szCs w:val="24"/>
              </w:rPr>
              <w:t xml:space="preserve">  Groups debate the meaning of a story and look for how the underlying themes may inform Anishinaabe perspectives and nation building currently.</w:t>
            </w:r>
          </w:p>
          <w:p w:rsidR="00CA5575" w:rsidRPr="00CA5575" w:rsidRDefault="00CA5575" w:rsidP="00CA5575">
            <w:pPr>
              <w:spacing w:after="0" w:line="240" w:lineRule="auto"/>
              <w:ind w:left="260" w:hanging="260"/>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Frequency:</w:t>
            </w:r>
            <w:r w:rsidRPr="00CA5575">
              <w:rPr>
                <w:rFonts w:ascii="Alegreya" w:eastAsia="Times New Roman" w:hAnsi="Alegreya" w:cs="Times New Roman"/>
                <w:color w:val="000000"/>
                <w:sz w:val="24"/>
                <w:szCs w:val="24"/>
              </w:rPr>
              <w:t xml:space="preserve">  Once per semester.</w:t>
            </w:r>
          </w:p>
          <w:p w:rsidR="00CA5575" w:rsidRPr="00CA5575" w:rsidRDefault="00CA5575" w:rsidP="00CA5575">
            <w:pPr>
              <w:spacing w:after="0" w:line="240" w:lineRule="auto"/>
              <w:ind w:left="260" w:hanging="260"/>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Overall Grading Weight:</w:t>
            </w:r>
            <w:r w:rsidRPr="00CA5575">
              <w:rPr>
                <w:rFonts w:ascii="Alegreya" w:eastAsia="Times New Roman" w:hAnsi="Alegreya" w:cs="Times New Roman"/>
                <w:color w:val="000000"/>
                <w:sz w:val="24"/>
                <w:szCs w:val="24"/>
              </w:rPr>
              <w:t> 50 pts.</w:t>
            </w: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Expected Proficiency Rate:</w:t>
            </w:r>
            <w:r w:rsidRPr="00CA5575">
              <w:rPr>
                <w:rFonts w:ascii="Alegreya" w:eastAsia="Times New Roman" w:hAnsi="Alegreya" w:cs="Times New Roman"/>
                <w:color w:val="000000"/>
                <w:sz w:val="24"/>
                <w:szCs w:val="24"/>
              </w:rPr>
              <w:t xml:space="preserve"> 40-50/50</w:t>
            </w:r>
          </w:p>
          <w:p w:rsidR="00CA5575" w:rsidRPr="00CA5575" w:rsidRDefault="00CA5575" w:rsidP="00CA5575">
            <w:pPr>
              <w:spacing w:after="0" w:line="240" w:lineRule="auto"/>
              <w:rPr>
                <w:rFonts w:ascii="Times New Roman" w:eastAsia="Times New Roman" w:hAnsi="Times New Roman" w:cs="Times New Roman"/>
                <w:sz w:val="24"/>
                <w:szCs w:val="24"/>
              </w:rPr>
            </w:pPr>
            <w:r w:rsidRPr="00CA5575">
              <w:rPr>
                <w:rFonts w:ascii="Alegreya" w:eastAsia="Times New Roman" w:hAnsi="Alegreya" w:cs="Times New Roman"/>
                <w:b/>
                <w:bCs/>
                <w:color w:val="000000"/>
                <w:sz w:val="24"/>
                <w:szCs w:val="24"/>
              </w:rPr>
              <w:t>Example:</w:t>
            </w:r>
            <w:r w:rsidRPr="00CA5575">
              <w:rPr>
                <w:rFonts w:ascii="Alegreya" w:eastAsia="Times New Roman" w:hAnsi="Alegreya" w:cs="Times New Roman"/>
                <w:color w:val="000000"/>
                <w:sz w:val="24"/>
                <w:szCs w:val="24"/>
              </w:rPr>
              <w:t> In Sun and Moon, the 1</w:t>
            </w:r>
            <w:r>
              <w:rPr>
                <w:rFonts w:ascii="Alegreya" w:eastAsia="Times New Roman" w:hAnsi="Alegreya" w:cs="Times New Roman"/>
                <w:color w:val="000000"/>
                <w:sz w:val="24"/>
                <w:szCs w:val="24"/>
              </w:rPr>
              <w:t xml:space="preserve">903 Lake Nipigon text by </w:t>
            </w:r>
            <w:proofErr w:type="spellStart"/>
            <w:r>
              <w:rPr>
                <w:rFonts w:ascii="Alegreya" w:eastAsia="Times New Roman" w:hAnsi="Alegreya" w:cs="Times New Roman"/>
                <w:color w:val="000000"/>
                <w:sz w:val="24"/>
                <w:szCs w:val="24"/>
              </w:rPr>
              <w:t>Gaagige-b</w:t>
            </w:r>
            <w:r w:rsidRPr="00CA5575">
              <w:rPr>
                <w:rFonts w:ascii="Alegreya" w:eastAsia="Times New Roman" w:hAnsi="Alegreya" w:cs="Times New Roman"/>
                <w:color w:val="000000"/>
                <w:sz w:val="24"/>
                <w:szCs w:val="24"/>
              </w:rPr>
              <w:t>inesi</w:t>
            </w:r>
            <w:proofErr w:type="spellEnd"/>
            <w:r w:rsidRPr="00CA5575">
              <w:rPr>
                <w:rFonts w:ascii="Alegreya" w:eastAsia="Times New Roman" w:hAnsi="Alegreya" w:cs="Times New Roman"/>
                <w:color w:val="000000"/>
                <w:sz w:val="24"/>
                <w:szCs w:val="24"/>
              </w:rPr>
              <w:t xml:space="preserve"> (Forever Thunderbird) what is the meaning to be taken by the sudd</w:t>
            </w:r>
            <w:r>
              <w:rPr>
                <w:rFonts w:ascii="Alegreya" w:eastAsia="Times New Roman" w:hAnsi="Alegreya" w:cs="Times New Roman"/>
                <w:color w:val="000000"/>
                <w:sz w:val="24"/>
                <w:szCs w:val="24"/>
              </w:rPr>
              <w:t>en appearance of the Sun Being?</w:t>
            </w:r>
            <w:r w:rsidRPr="00CA5575">
              <w:rPr>
                <w:rFonts w:ascii="Alegreya" w:eastAsia="Times New Roman" w:hAnsi="Alegreya" w:cs="Times New Roman"/>
                <w:color w:val="000000"/>
                <w:sz w:val="24"/>
                <w:szCs w:val="24"/>
              </w:rPr>
              <w:t> What does this mean for th</w:t>
            </w:r>
            <w:r>
              <w:rPr>
                <w:rFonts w:ascii="Alegreya" w:eastAsia="Times New Roman" w:hAnsi="Alegreya" w:cs="Times New Roman"/>
                <w:color w:val="000000"/>
                <w:sz w:val="24"/>
                <w:szCs w:val="24"/>
              </w:rPr>
              <w:t xml:space="preserve">e old woman and her adversary? </w:t>
            </w:r>
            <w:r w:rsidRPr="00CA5575">
              <w:rPr>
                <w:rFonts w:ascii="Alegreya" w:eastAsia="Times New Roman" w:hAnsi="Alegreya" w:cs="Times New Roman"/>
                <w:color w:val="000000"/>
                <w:sz w:val="24"/>
                <w:szCs w:val="24"/>
              </w:rPr>
              <w:t>What does this mean in a broader more general sense and how can it be applied to today’s problems?</w:t>
            </w:r>
          </w:p>
        </w:tc>
      </w:tr>
    </w:tbl>
    <w:p w:rsidR="00CA5575" w:rsidRDefault="00CA5575" w:rsidP="00791190">
      <w:pPr>
        <w:spacing w:after="0" w:line="240" w:lineRule="auto"/>
        <w:jc w:val="center"/>
        <w:rPr>
          <w:rFonts w:ascii="Alegreya" w:eastAsia="Times New Roman" w:hAnsi="Alegreya" w:cs="Times New Roman"/>
          <w:b/>
          <w:bCs/>
          <w:color w:val="000000"/>
          <w:sz w:val="24"/>
          <w:szCs w:val="24"/>
        </w:rPr>
      </w:pPr>
    </w:p>
    <w:p w:rsidR="00CA5575" w:rsidRDefault="00CA5575" w:rsidP="00791190">
      <w:pPr>
        <w:spacing w:after="0" w:line="240" w:lineRule="auto"/>
        <w:jc w:val="center"/>
        <w:rPr>
          <w:rFonts w:ascii="Alegreya" w:eastAsia="Times New Roman" w:hAnsi="Alegreya" w:cs="Times New Roman"/>
          <w:b/>
          <w:bCs/>
          <w:color w:val="000000"/>
          <w:sz w:val="24"/>
          <w:szCs w:val="24"/>
        </w:rPr>
      </w:pPr>
    </w:p>
    <w:p w:rsidR="00CA5575" w:rsidRDefault="00CA5575" w:rsidP="00791190">
      <w:pPr>
        <w:spacing w:after="0" w:line="240" w:lineRule="auto"/>
        <w:jc w:val="center"/>
        <w:rPr>
          <w:rFonts w:ascii="Alegreya" w:eastAsia="Times New Roman" w:hAnsi="Alegreya" w:cs="Times New Roman"/>
          <w:b/>
          <w:bCs/>
          <w:color w:val="000000"/>
          <w:sz w:val="24"/>
          <w:szCs w:val="24"/>
        </w:rPr>
      </w:pPr>
    </w:p>
    <w:p w:rsidR="00CA5575" w:rsidRDefault="00CA5575" w:rsidP="00791190">
      <w:pPr>
        <w:spacing w:after="0" w:line="240" w:lineRule="auto"/>
        <w:jc w:val="center"/>
        <w:rPr>
          <w:rFonts w:ascii="Alegreya" w:eastAsia="Times New Roman" w:hAnsi="Alegreya" w:cs="Times New Roman"/>
          <w:b/>
          <w:bCs/>
          <w:color w:val="000000"/>
          <w:sz w:val="24"/>
          <w:szCs w:val="24"/>
        </w:rPr>
      </w:pPr>
    </w:p>
    <w:p w:rsidR="00CA5575" w:rsidRDefault="00CA5575" w:rsidP="00791190">
      <w:pPr>
        <w:spacing w:after="0" w:line="240" w:lineRule="auto"/>
        <w:jc w:val="center"/>
        <w:rPr>
          <w:rFonts w:ascii="Alegreya" w:eastAsia="Times New Roman" w:hAnsi="Alegreya" w:cs="Times New Roman"/>
          <w:b/>
          <w:bCs/>
          <w:color w:val="000000"/>
          <w:sz w:val="24"/>
          <w:szCs w:val="24"/>
        </w:rPr>
      </w:pPr>
    </w:p>
    <w:p w:rsidR="00CA5575" w:rsidRDefault="00CA5575" w:rsidP="00791190">
      <w:pPr>
        <w:spacing w:after="0" w:line="240" w:lineRule="auto"/>
        <w:jc w:val="center"/>
        <w:rPr>
          <w:rFonts w:ascii="Alegreya" w:eastAsia="Times New Roman" w:hAnsi="Alegreya" w:cs="Times New Roman"/>
          <w:b/>
          <w:bCs/>
          <w:color w:val="000000"/>
          <w:sz w:val="24"/>
          <w:szCs w:val="24"/>
        </w:rPr>
      </w:pPr>
    </w:p>
    <w:p w:rsidR="00CA5575" w:rsidRDefault="00CA5575" w:rsidP="00791190">
      <w:pPr>
        <w:spacing w:after="0" w:line="240" w:lineRule="auto"/>
        <w:jc w:val="center"/>
        <w:rPr>
          <w:rFonts w:ascii="Alegreya" w:eastAsia="Times New Roman" w:hAnsi="Alegreya" w:cs="Times New Roman"/>
          <w:b/>
          <w:bCs/>
          <w:color w:val="000000"/>
          <w:sz w:val="24"/>
          <w:szCs w:val="24"/>
        </w:rPr>
      </w:pPr>
    </w:p>
    <w:p w:rsidR="00CA5575" w:rsidRDefault="00CA5575" w:rsidP="00791190">
      <w:pPr>
        <w:spacing w:after="0" w:line="240" w:lineRule="auto"/>
        <w:jc w:val="center"/>
        <w:rPr>
          <w:rFonts w:ascii="Alegreya" w:eastAsia="Times New Roman" w:hAnsi="Alegreya" w:cs="Times New Roman"/>
          <w:b/>
          <w:bCs/>
          <w:color w:val="000000"/>
          <w:sz w:val="24"/>
          <w:szCs w:val="24"/>
        </w:rPr>
      </w:pPr>
    </w:p>
    <w:p w:rsidR="00CA5575" w:rsidRDefault="00CA5575" w:rsidP="00791190">
      <w:pPr>
        <w:spacing w:after="0" w:line="240" w:lineRule="auto"/>
        <w:jc w:val="center"/>
        <w:rPr>
          <w:rFonts w:ascii="Alegreya" w:eastAsia="Times New Roman" w:hAnsi="Alegreya" w:cs="Times New Roman"/>
          <w:b/>
          <w:bCs/>
          <w:color w:val="000000"/>
          <w:sz w:val="24"/>
          <w:szCs w:val="24"/>
        </w:rPr>
      </w:pPr>
    </w:p>
    <w:p w:rsidR="00CA5575" w:rsidRDefault="00CA5575" w:rsidP="00791190">
      <w:pPr>
        <w:spacing w:after="0" w:line="240" w:lineRule="auto"/>
        <w:jc w:val="center"/>
        <w:rPr>
          <w:rFonts w:ascii="Alegreya" w:eastAsia="Times New Roman" w:hAnsi="Alegreya" w:cs="Times New Roman"/>
          <w:b/>
          <w:bCs/>
          <w:color w:val="000000"/>
          <w:sz w:val="24"/>
          <w:szCs w:val="24"/>
        </w:rPr>
      </w:pPr>
    </w:p>
    <w:p w:rsidR="00CA5575" w:rsidRDefault="00CA5575" w:rsidP="00791190">
      <w:pPr>
        <w:spacing w:after="0" w:line="240" w:lineRule="auto"/>
        <w:jc w:val="center"/>
        <w:rPr>
          <w:rFonts w:ascii="Alegreya" w:eastAsia="Times New Roman" w:hAnsi="Alegreya" w:cs="Times New Roman"/>
          <w:b/>
          <w:bCs/>
          <w:color w:val="000000"/>
          <w:sz w:val="24"/>
          <w:szCs w:val="24"/>
        </w:rPr>
      </w:pPr>
    </w:p>
    <w:p w:rsidR="00CA5575" w:rsidRDefault="00CA5575" w:rsidP="00791190">
      <w:pPr>
        <w:spacing w:after="0" w:line="240" w:lineRule="auto"/>
        <w:jc w:val="center"/>
        <w:rPr>
          <w:rFonts w:ascii="Alegreya" w:eastAsia="Times New Roman" w:hAnsi="Alegreya" w:cs="Times New Roman"/>
          <w:b/>
          <w:bCs/>
          <w:color w:val="000000"/>
          <w:sz w:val="24"/>
          <w:szCs w:val="24"/>
        </w:rPr>
      </w:pPr>
    </w:p>
    <w:p w:rsidR="00CA5575" w:rsidRDefault="00CA5575" w:rsidP="00791190">
      <w:pPr>
        <w:spacing w:after="0" w:line="240" w:lineRule="auto"/>
        <w:jc w:val="center"/>
        <w:rPr>
          <w:rFonts w:ascii="Alegreya" w:eastAsia="Times New Roman" w:hAnsi="Alegreya" w:cs="Times New Roman"/>
          <w:b/>
          <w:bCs/>
          <w:color w:val="000000"/>
          <w:sz w:val="24"/>
          <w:szCs w:val="24"/>
        </w:rPr>
      </w:pPr>
    </w:p>
    <w:p w:rsidR="00CA5575" w:rsidRDefault="00CA5575" w:rsidP="00791190">
      <w:pPr>
        <w:spacing w:after="0" w:line="240" w:lineRule="auto"/>
        <w:jc w:val="center"/>
        <w:rPr>
          <w:rFonts w:ascii="Alegreya" w:eastAsia="Times New Roman" w:hAnsi="Alegreya" w:cs="Times New Roman"/>
          <w:b/>
          <w:bCs/>
          <w:color w:val="000000"/>
          <w:sz w:val="24"/>
          <w:szCs w:val="24"/>
        </w:rPr>
      </w:pPr>
    </w:p>
    <w:p w:rsidR="00357F2B" w:rsidRDefault="00357F2B" w:rsidP="00791190">
      <w:pPr>
        <w:spacing w:after="0" w:line="240" w:lineRule="auto"/>
        <w:jc w:val="center"/>
        <w:rPr>
          <w:rFonts w:ascii="Alegreya" w:eastAsia="Times New Roman" w:hAnsi="Alegreya" w:cs="Times New Roman"/>
          <w:b/>
          <w:bCs/>
          <w:color w:val="000000"/>
          <w:sz w:val="24"/>
          <w:szCs w:val="24"/>
        </w:rPr>
      </w:pPr>
    </w:p>
    <w:p w:rsidR="00791190" w:rsidRPr="00791190" w:rsidRDefault="00791190" w:rsidP="00791190">
      <w:pPr>
        <w:spacing w:after="0" w:line="240" w:lineRule="auto"/>
        <w:jc w:val="center"/>
        <w:rPr>
          <w:rFonts w:ascii="Times New Roman" w:eastAsia="Times New Roman" w:hAnsi="Times New Roman" w:cs="Times New Roman"/>
          <w:sz w:val="24"/>
          <w:szCs w:val="24"/>
        </w:rPr>
      </w:pPr>
      <w:r w:rsidRPr="00791190">
        <w:rPr>
          <w:rFonts w:ascii="Alegreya" w:eastAsia="Times New Roman" w:hAnsi="Alegreya" w:cs="Times New Roman"/>
          <w:b/>
          <w:bCs/>
          <w:color w:val="000000"/>
          <w:sz w:val="24"/>
          <w:szCs w:val="24"/>
        </w:rPr>
        <w:t>NAS 207</w:t>
      </w:r>
      <w:r w:rsidR="00357F2B">
        <w:rPr>
          <w:rFonts w:ascii="Alegreya" w:eastAsia="Times New Roman" w:hAnsi="Alegreya" w:cs="Times New Roman"/>
          <w:b/>
          <w:bCs/>
          <w:color w:val="000000"/>
          <w:sz w:val="24"/>
          <w:szCs w:val="24"/>
        </w:rPr>
        <w:t>B</w:t>
      </w:r>
      <w:r w:rsidRPr="00791190">
        <w:rPr>
          <w:rFonts w:ascii="Alegreya" w:eastAsia="Times New Roman" w:hAnsi="Alegreya" w:cs="Times New Roman"/>
          <w:b/>
          <w:bCs/>
          <w:color w:val="000000"/>
          <w:sz w:val="24"/>
          <w:szCs w:val="24"/>
        </w:rPr>
        <w:t>:</w:t>
      </w:r>
    </w:p>
    <w:p w:rsidR="00791190" w:rsidRDefault="00791190" w:rsidP="00791190">
      <w:pPr>
        <w:spacing w:after="0" w:line="240" w:lineRule="auto"/>
        <w:jc w:val="center"/>
        <w:rPr>
          <w:rFonts w:ascii="Alegreya" w:eastAsia="Times New Roman" w:hAnsi="Alegreya" w:cs="Times New Roman"/>
          <w:b/>
          <w:bCs/>
          <w:color w:val="000000"/>
          <w:sz w:val="24"/>
          <w:szCs w:val="24"/>
        </w:rPr>
      </w:pPr>
      <w:r w:rsidRPr="00791190">
        <w:rPr>
          <w:rFonts w:ascii="Alegreya" w:eastAsia="Times New Roman" w:hAnsi="Alegreya" w:cs="Times New Roman"/>
          <w:b/>
          <w:bCs/>
          <w:color w:val="000000"/>
          <w:sz w:val="24"/>
          <w:szCs w:val="24"/>
        </w:rPr>
        <w:t>Anishinaabe Seasonal Language</w:t>
      </w:r>
    </w:p>
    <w:p w:rsidR="00357F2B" w:rsidRPr="00791190" w:rsidRDefault="00357F2B" w:rsidP="00791190">
      <w:pPr>
        <w:spacing w:after="0" w:line="240" w:lineRule="auto"/>
        <w:jc w:val="center"/>
        <w:rPr>
          <w:rFonts w:ascii="Times New Roman" w:eastAsia="Times New Roman" w:hAnsi="Times New Roman" w:cs="Times New Roman"/>
          <w:sz w:val="24"/>
          <w:szCs w:val="24"/>
        </w:rPr>
      </w:pPr>
      <w:r>
        <w:rPr>
          <w:rFonts w:ascii="Alegreya" w:eastAsia="Times New Roman" w:hAnsi="Alegreya" w:cs="Times New Roman"/>
          <w:b/>
          <w:bCs/>
          <w:color w:val="000000"/>
          <w:sz w:val="24"/>
          <w:szCs w:val="24"/>
        </w:rPr>
        <w:t>4 Credits CRN 12276</w:t>
      </w:r>
    </w:p>
    <w:p w:rsidR="00791190" w:rsidRPr="00791190" w:rsidRDefault="00791190" w:rsidP="00791190">
      <w:pPr>
        <w:spacing w:after="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jc w:val="center"/>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Center for Native American Studies: (906) 227-1397</w:t>
      </w:r>
      <w:hyperlink r:id="rId4" w:history="1">
        <w:r w:rsidRPr="00791190">
          <w:rPr>
            <w:rFonts w:ascii="Alegreya" w:eastAsia="Times New Roman" w:hAnsi="Alegreya" w:cs="Times New Roman"/>
            <w:color w:val="000000"/>
            <w:sz w:val="24"/>
            <w:szCs w:val="24"/>
            <w:u w:val="single"/>
          </w:rPr>
          <w:t xml:space="preserve"> </w:t>
        </w:r>
        <w:r w:rsidRPr="00791190">
          <w:rPr>
            <w:rFonts w:ascii="Alegreya" w:eastAsia="Times New Roman" w:hAnsi="Alegreya" w:cs="Times New Roman"/>
            <w:color w:val="1155CC"/>
            <w:sz w:val="24"/>
            <w:szCs w:val="24"/>
            <w:u w:val="single"/>
          </w:rPr>
          <w:t>http://www.nmu.edu/cnas</w:t>
        </w:r>
      </w:hyperlink>
    </w:p>
    <w:p w:rsidR="00791190" w:rsidRPr="00791190" w:rsidRDefault="00791190" w:rsidP="00791190">
      <w:pPr>
        <w:spacing w:after="0" w:line="240" w:lineRule="auto"/>
        <w:jc w:val="center"/>
        <w:rPr>
          <w:rFonts w:ascii="Times New Roman" w:eastAsia="Times New Roman" w:hAnsi="Times New Roman" w:cs="Times New Roman"/>
          <w:sz w:val="24"/>
          <w:szCs w:val="24"/>
        </w:rPr>
      </w:pPr>
      <w:proofErr w:type="spellStart"/>
      <w:r w:rsidRPr="00791190">
        <w:rPr>
          <w:rFonts w:ascii="Alegreya" w:eastAsia="Times New Roman" w:hAnsi="Alegreya" w:cs="Times New Roman"/>
          <w:color w:val="000000"/>
          <w:sz w:val="24"/>
          <w:szCs w:val="24"/>
        </w:rPr>
        <w:t>EduCat</w:t>
      </w:r>
      <w:proofErr w:type="spellEnd"/>
      <w:r w:rsidRPr="00791190">
        <w:rPr>
          <w:rFonts w:ascii="Alegreya" w:eastAsia="Times New Roman" w:hAnsi="Alegreya" w:cs="Times New Roman"/>
          <w:color w:val="000000"/>
          <w:sz w:val="24"/>
          <w:szCs w:val="24"/>
        </w:rPr>
        <w:t xml:space="preserve"> (Course Website) Login Page:</w:t>
      </w:r>
      <w:hyperlink r:id="rId5" w:history="1">
        <w:r w:rsidRPr="00791190">
          <w:rPr>
            <w:rFonts w:ascii="Alegreya" w:eastAsia="Times New Roman" w:hAnsi="Alegreya" w:cs="Times New Roman"/>
            <w:color w:val="000000"/>
            <w:sz w:val="24"/>
            <w:szCs w:val="24"/>
            <w:u w:val="single"/>
          </w:rPr>
          <w:t xml:space="preserve"> </w:t>
        </w:r>
        <w:r w:rsidRPr="00791190">
          <w:rPr>
            <w:rFonts w:ascii="Alegreya" w:eastAsia="Times New Roman" w:hAnsi="Alegreya" w:cs="Times New Roman"/>
            <w:color w:val="1155CC"/>
            <w:sz w:val="24"/>
            <w:szCs w:val="24"/>
            <w:u w:val="single"/>
          </w:rPr>
          <w:t>https://educat.nmu.edu/index.php</w:t>
        </w:r>
      </w:hyperlink>
    </w:p>
    <w:p w:rsidR="00791190" w:rsidRPr="00791190" w:rsidRDefault="00791190" w:rsidP="00791190">
      <w:pPr>
        <w:spacing w:after="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b/>
          <w:bCs/>
          <w:color w:val="000000"/>
          <w:sz w:val="24"/>
          <w:szCs w:val="24"/>
        </w:rPr>
        <w:t>Required Books</w:t>
      </w:r>
    </w:p>
    <w:p w:rsidR="00791190" w:rsidRPr="00791190" w:rsidRDefault="00791190" w:rsidP="00791190">
      <w:pPr>
        <w:spacing w:after="0" w:line="240" w:lineRule="auto"/>
        <w:rPr>
          <w:rFonts w:ascii="Times New Roman" w:eastAsia="Times New Roman" w:hAnsi="Times New Roman" w:cs="Times New Roman"/>
          <w:sz w:val="24"/>
          <w:szCs w:val="24"/>
        </w:rPr>
      </w:pPr>
      <w:proofErr w:type="spellStart"/>
      <w:r w:rsidRPr="00791190">
        <w:rPr>
          <w:rFonts w:ascii="Alegreya" w:eastAsia="Times New Roman" w:hAnsi="Alegreya" w:cs="Times New Roman"/>
          <w:color w:val="000000"/>
          <w:sz w:val="24"/>
          <w:szCs w:val="24"/>
        </w:rPr>
        <w:t>Densmore</w:t>
      </w:r>
      <w:proofErr w:type="spellEnd"/>
      <w:r w:rsidRPr="00791190">
        <w:rPr>
          <w:rFonts w:ascii="Alegreya" w:eastAsia="Times New Roman" w:hAnsi="Alegreya" w:cs="Times New Roman"/>
          <w:color w:val="000000"/>
          <w:sz w:val="24"/>
          <w:szCs w:val="24"/>
        </w:rPr>
        <w:t xml:space="preserve">, Frances. </w:t>
      </w:r>
      <w:r w:rsidRPr="00791190">
        <w:rPr>
          <w:rFonts w:ascii="Alegreya" w:eastAsia="Times New Roman" w:hAnsi="Alegreya" w:cs="Times New Roman"/>
          <w:i/>
          <w:iCs/>
          <w:color w:val="000000"/>
          <w:sz w:val="24"/>
          <w:szCs w:val="24"/>
        </w:rPr>
        <w:t>Strength of the Earth</w:t>
      </w:r>
      <w:r w:rsidRPr="00791190">
        <w:rPr>
          <w:rFonts w:ascii="Alegreya" w:eastAsia="Times New Roman" w:hAnsi="Alegreya" w:cs="Times New Roman"/>
          <w:color w:val="000000"/>
          <w:sz w:val="24"/>
          <w:szCs w:val="24"/>
        </w:rPr>
        <w:t xml:space="preserve">. (2005) The Classic Guide to Ojibwe Uses of Native Plants. St. Paul, </w:t>
      </w:r>
      <w:proofErr w:type="gramStart"/>
      <w:r w:rsidRPr="00791190">
        <w:rPr>
          <w:rFonts w:ascii="Alegreya" w:eastAsia="Times New Roman" w:hAnsi="Alegreya" w:cs="Times New Roman"/>
          <w:color w:val="000000"/>
          <w:sz w:val="24"/>
          <w:szCs w:val="24"/>
        </w:rPr>
        <w:t>MN :</w:t>
      </w:r>
      <w:proofErr w:type="gramEnd"/>
      <w:r w:rsidRPr="00791190">
        <w:rPr>
          <w:rFonts w:ascii="Alegreya" w:eastAsia="Times New Roman" w:hAnsi="Alegreya" w:cs="Times New Roman"/>
          <w:color w:val="000000"/>
          <w:sz w:val="24"/>
          <w:szCs w:val="24"/>
        </w:rPr>
        <w:t xml:space="preserve"> Minnesota Historical Society Press.</w:t>
      </w:r>
    </w:p>
    <w:p w:rsidR="00791190" w:rsidRPr="00791190" w:rsidRDefault="00791190" w:rsidP="00791190">
      <w:pPr>
        <w:spacing w:after="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i/>
          <w:iCs/>
          <w:color w:val="000000"/>
          <w:sz w:val="24"/>
          <w:szCs w:val="24"/>
        </w:rPr>
        <w:t>Plants Used By The Great Lakes Ojibwa</w:t>
      </w:r>
      <w:r w:rsidRPr="00791190">
        <w:rPr>
          <w:rFonts w:ascii="Alegreya" w:eastAsia="Times New Roman" w:hAnsi="Alegreya" w:cs="Times New Roman"/>
          <w:color w:val="000000"/>
          <w:sz w:val="24"/>
          <w:szCs w:val="24"/>
        </w:rPr>
        <w:t xml:space="preserve">, Great Lakes Indian Fish &amp; Wildlife Commission (1993) </w:t>
      </w:r>
      <w:proofErr w:type="spellStart"/>
      <w:r w:rsidRPr="00791190">
        <w:rPr>
          <w:rFonts w:ascii="Alegreya" w:eastAsia="Times New Roman" w:hAnsi="Alegreya" w:cs="Times New Roman"/>
          <w:color w:val="000000"/>
          <w:sz w:val="24"/>
          <w:szCs w:val="24"/>
        </w:rPr>
        <w:t>Odanah</w:t>
      </w:r>
      <w:proofErr w:type="spellEnd"/>
      <w:r w:rsidRPr="00791190">
        <w:rPr>
          <w:rFonts w:ascii="Alegreya" w:eastAsia="Times New Roman" w:hAnsi="Alegreya" w:cs="Times New Roman"/>
          <w:color w:val="000000"/>
          <w:sz w:val="24"/>
          <w:szCs w:val="24"/>
        </w:rPr>
        <w:t>, WI.</w:t>
      </w:r>
    </w:p>
    <w:p w:rsidR="00791190" w:rsidRPr="00791190" w:rsidRDefault="00791190" w:rsidP="00791190">
      <w:pPr>
        <w:spacing w:after="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b/>
          <w:bCs/>
          <w:color w:val="000000"/>
          <w:sz w:val="24"/>
          <w:szCs w:val="24"/>
        </w:rPr>
        <w:t xml:space="preserve">Course Description </w:t>
      </w:r>
      <w:r w:rsidRPr="00791190">
        <w:rPr>
          <w:rFonts w:ascii="Alegreya" w:eastAsia="Times New Roman" w:hAnsi="Alegreya" w:cs="Times New Roman"/>
          <w:color w:val="000000"/>
          <w:sz w:val="24"/>
          <w:szCs w:val="24"/>
        </w:rPr>
        <w:t xml:space="preserve">NAS 207 (Seasonal Exploration of Anishinaabe Language) is an introduction to Anishinaabe language, culture and worldview. This course explores primarily vocabulary and </w:t>
      </w:r>
      <w:proofErr w:type="spellStart"/>
      <w:r w:rsidRPr="00791190">
        <w:rPr>
          <w:rFonts w:ascii="Alegreya" w:eastAsia="Times New Roman" w:hAnsi="Alegreya" w:cs="Times New Roman"/>
          <w:color w:val="000000"/>
          <w:sz w:val="24"/>
          <w:szCs w:val="24"/>
        </w:rPr>
        <w:t>aadizookaanag</w:t>
      </w:r>
      <w:proofErr w:type="spellEnd"/>
      <w:r w:rsidRPr="00791190">
        <w:rPr>
          <w:rFonts w:ascii="Alegreya" w:eastAsia="Times New Roman" w:hAnsi="Alegreya" w:cs="Times New Roman"/>
          <w:color w:val="000000"/>
          <w:sz w:val="24"/>
          <w:szCs w:val="24"/>
        </w:rPr>
        <w:t xml:space="preserve"> (ancestral stories) through the lens of winter.  Through various learning approaches students will learn to read, write and speak basic Anishinaabemowin (Anishinaabe language) while taking part in Anishinaabemowin (Ojibwe dialect specific) renewal.  Students engage in experiential opportunities such as cultural outdoor activities, seasonal traditions, ancestral story-craft, as well as in individual and group work that emphasizes contemporary and deep-past lifeways of the Anishinaabe Nation.  This spoken, written, and experiential approach aids in the development of introductory Anishinaabe language acquisition.  Students are able to express their understanding of these components in writing, storytelling and everyday conversation. After completing this course, a more evolved understanding of Anishinaabe epistemological and ontological perspectives will result.  </w:t>
      </w:r>
    </w:p>
    <w:p w:rsidR="00791190" w:rsidRPr="00791190" w:rsidRDefault="00791190" w:rsidP="00791190">
      <w:pPr>
        <w:spacing w:after="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b/>
          <w:bCs/>
          <w:color w:val="000000"/>
          <w:sz w:val="24"/>
          <w:szCs w:val="24"/>
        </w:rPr>
        <w:t xml:space="preserve">Class Goal </w:t>
      </w:r>
      <w:r w:rsidRPr="00791190">
        <w:rPr>
          <w:rFonts w:ascii="Alegreya" w:eastAsia="Times New Roman" w:hAnsi="Alegreya" w:cs="Times New Roman"/>
          <w:color w:val="000000"/>
          <w:sz w:val="24"/>
          <w:szCs w:val="24"/>
        </w:rPr>
        <w:t xml:space="preserve">To experience Anishinaabe understandings of the world through </w:t>
      </w:r>
      <w:proofErr w:type="spellStart"/>
      <w:r w:rsidRPr="00791190">
        <w:rPr>
          <w:rFonts w:ascii="Alegreya" w:eastAsia="Times New Roman" w:hAnsi="Alegreya" w:cs="Times New Roman"/>
          <w:color w:val="000000"/>
          <w:sz w:val="24"/>
          <w:szCs w:val="24"/>
        </w:rPr>
        <w:t>aadizookewin</w:t>
      </w:r>
      <w:proofErr w:type="spellEnd"/>
      <w:r w:rsidRPr="00791190">
        <w:rPr>
          <w:rFonts w:ascii="Alegreya" w:eastAsia="Times New Roman" w:hAnsi="Alegreya" w:cs="Times New Roman"/>
          <w:color w:val="000000"/>
          <w:sz w:val="24"/>
          <w:szCs w:val="24"/>
        </w:rPr>
        <w:t xml:space="preserve"> (the study of ancestral narrative artistry) during the winter when stories in the language have the most relevance. To explore the traditional use of natural materials for building, winter survival, comfort, and crisis management.</w:t>
      </w:r>
    </w:p>
    <w:p w:rsidR="00791190" w:rsidRPr="00791190" w:rsidRDefault="00791190" w:rsidP="00791190">
      <w:pPr>
        <w:spacing w:after="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b/>
          <w:bCs/>
          <w:color w:val="000000"/>
          <w:sz w:val="24"/>
          <w:szCs w:val="24"/>
        </w:rPr>
        <w:t xml:space="preserve">Objectives </w:t>
      </w:r>
      <w:r w:rsidRPr="00791190">
        <w:rPr>
          <w:rFonts w:ascii="Alegreya" w:eastAsia="Times New Roman" w:hAnsi="Alegreya" w:cs="Times New Roman"/>
          <w:color w:val="000000"/>
          <w:sz w:val="24"/>
          <w:szCs w:val="24"/>
        </w:rPr>
        <w:t>Learning everyday words and phrases in Anishinaabemowin (Ojibwe language) related to winter and the land. Learning the history and current status of the language. Learning different approaches to language study &amp; Anishinaabe language-based concepts.</w:t>
      </w: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Learning problem solving using Anishinaabe language-based concepts.</w:t>
      </w:r>
    </w:p>
    <w:p w:rsidR="00791190" w:rsidRPr="00791190" w:rsidRDefault="00791190" w:rsidP="00791190">
      <w:pPr>
        <w:spacing w:after="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b/>
          <w:bCs/>
          <w:color w:val="000000"/>
          <w:sz w:val="24"/>
          <w:szCs w:val="24"/>
        </w:rPr>
        <w:t xml:space="preserve">Outcomes </w:t>
      </w:r>
      <w:r w:rsidRPr="00791190">
        <w:rPr>
          <w:rFonts w:ascii="Alegreya" w:eastAsia="Times New Roman" w:hAnsi="Alegreya" w:cs="Times New Roman"/>
          <w:color w:val="000000"/>
          <w:sz w:val="24"/>
          <w:szCs w:val="24"/>
        </w:rPr>
        <w:t>After completing this course successfully, we will be able to:</w:t>
      </w: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 xml:space="preserve">1.  Identify themes and ideas central to </w:t>
      </w:r>
      <w:proofErr w:type="spellStart"/>
      <w:r w:rsidRPr="00791190">
        <w:rPr>
          <w:rFonts w:ascii="Alegreya" w:eastAsia="Times New Roman" w:hAnsi="Alegreya" w:cs="Times New Roman"/>
          <w:color w:val="000000"/>
          <w:sz w:val="24"/>
          <w:szCs w:val="24"/>
        </w:rPr>
        <w:t>Anishnaabe</w:t>
      </w:r>
      <w:proofErr w:type="spellEnd"/>
      <w:r w:rsidRPr="00791190">
        <w:rPr>
          <w:rFonts w:ascii="Alegreya" w:eastAsia="Times New Roman" w:hAnsi="Alegreya" w:cs="Times New Roman"/>
          <w:color w:val="000000"/>
          <w:sz w:val="24"/>
          <w:szCs w:val="24"/>
        </w:rPr>
        <w:t xml:space="preserve"> narrative artistry.</w:t>
      </w: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2. Consider the relevance of narrative themes to current life.</w:t>
      </w: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3. Recall a basic set of 50 words in the language related to winter and the land.</w:t>
      </w: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lastRenderedPageBreak/>
        <w:t xml:space="preserve">4. Innovate solutions to simulated crises in wilderness survival using Anishinaabe language-based concepts.  These are imagined scenarios. </w:t>
      </w:r>
      <w:r w:rsidRPr="00791190">
        <w:rPr>
          <w:rFonts w:ascii="Alegreya" w:eastAsia="Times New Roman" w:hAnsi="Alegreya" w:cs="Times New Roman"/>
          <w:color w:val="000000"/>
          <w:sz w:val="24"/>
          <w:szCs w:val="24"/>
        </w:rPr>
        <w:tab/>
      </w: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5. Be able to create and tell a simple story in Anishinaabemowin.</w:t>
      </w: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b/>
          <w:bCs/>
          <w:color w:val="000000"/>
          <w:sz w:val="24"/>
          <w:szCs w:val="24"/>
        </w:rPr>
        <w:t xml:space="preserve">Readings </w:t>
      </w:r>
      <w:r w:rsidRPr="00791190">
        <w:rPr>
          <w:rFonts w:ascii="Alegreya" w:eastAsia="Times New Roman" w:hAnsi="Alegreya" w:cs="Times New Roman"/>
          <w:color w:val="000000"/>
          <w:sz w:val="24"/>
          <w:szCs w:val="24"/>
        </w:rPr>
        <w:t xml:space="preserve">We will go at a steady pace and read as needed. An audio recording of each vocabulary list and concept description will be available on </w:t>
      </w:r>
      <w:proofErr w:type="spellStart"/>
      <w:r w:rsidRPr="00791190">
        <w:rPr>
          <w:rFonts w:ascii="Alegreya" w:eastAsia="Times New Roman" w:hAnsi="Alegreya" w:cs="Times New Roman"/>
          <w:color w:val="000000"/>
          <w:sz w:val="24"/>
          <w:szCs w:val="24"/>
        </w:rPr>
        <w:t>educat</w:t>
      </w:r>
      <w:proofErr w:type="spellEnd"/>
      <w:r w:rsidRPr="00791190">
        <w:rPr>
          <w:rFonts w:ascii="Alegreya" w:eastAsia="Times New Roman" w:hAnsi="Alegreya" w:cs="Times New Roman"/>
          <w:color w:val="000000"/>
          <w:sz w:val="24"/>
          <w:szCs w:val="24"/>
        </w:rPr>
        <w:t xml:space="preserve"> to help with pronunciation, cadence, accent and understanding.</w:t>
      </w:r>
    </w:p>
    <w:p w:rsidR="00791190" w:rsidRPr="00791190" w:rsidRDefault="00791190" w:rsidP="00791190">
      <w:pPr>
        <w:spacing w:after="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b/>
          <w:bCs/>
          <w:color w:val="000000"/>
          <w:sz w:val="24"/>
          <w:szCs w:val="24"/>
        </w:rPr>
        <w:t xml:space="preserve">Class Modules </w:t>
      </w:r>
      <w:r w:rsidRPr="00791190">
        <w:rPr>
          <w:rFonts w:ascii="Alegreya" w:eastAsia="Times New Roman" w:hAnsi="Alegreya" w:cs="Times New Roman"/>
          <w:color w:val="000000"/>
          <w:sz w:val="24"/>
          <w:szCs w:val="24"/>
        </w:rPr>
        <w:t xml:space="preserve">Each of the following modules covers approximately a </w:t>
      </w:r>
      <w:proofErr w:type="gramStart"/>
      <w:r w:rsidRPr="00791190">
        <w:rPr>
          <w:rFonts w:ascii="Alegreya" w:eastAsia="Times New Roman" w:hAnsi="Alegreya" w:cs="Times New Roman"/>
          <w:color w:val="000000"/>
          <w:sz w:val="24"/>
          <w:szCs w:val="24"/>
        </w:rPr>
        <w:t>three week</w:t>
      </w:r>
      <w:proofErr w:type="gramEnd"/>
      <w:r w:rsidRPr="00791190">
        <w:rPr>
          <w:rFonts w:ascii="Alegreya" w:eastAsia="Times New Roman" w:hAnsi="Alegreya" w:cs="Times New Roman"/>
          <w:color w:val="000000"/>
          <w:sz w:val="24"/>
          <w:szCs w:val="24"/>
        </w:rPr>
        <w:t xml:space="preserve"> period. All due dates are set within </w:t>
      </w:r>
      <w:proofErr w:type="spellStart"/>
      <w:r w:rsidRPr="00791190">
        <w:rPr>
          <w:rFonts w:ascii="Alegreya" w:eastAsia="Times New Roman" w:hAnsi="Alegreya" w:cs="Times New Roman"/>
          <w:color w:val="000000"/>
          <w:sz w:val="24"/>
          <w:szCs w:val="24"/>
        </w:rPr>
        <w:t>EduCat</w:t>
      </w:r>
      <w:proofErr w:type="spellEnd"/>
      <w:r w:rsidRPr="00791190">
        <w:rPr>
          <w:rFonts w:ascii="Alegreya" w:eastAsia="Times New Roman" w:hAnsi="Alegreya" w:cs="Times New Roman"/>
          <w:color w:val="000000"/>
          <w:sz w:val="24"/>
          <w:szCs w:val="24"/>
        </w:rPr>
        <w:t xml:space="preserve"> and will happen dynamically with strong consideration of class input.</w:t>
      </w:r>
    </w:p>
    <w:p w:rsidR="00791190" w:rsidRPr="00791190" w:rsidRDefault="00791190" w:rsidP="00791190">
      <w:pPr>
        <w:spacing w:after="24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b/>
          <w:bCs/>
          <w:color w:val="000000"/>
          <w:sz w:val="24"/>
          <w:szCs w:val="24"/>
        </w:rPr>
        <w:t>Modules</w:t>
      </w: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All modules will follow the basic pattern with the iterated variations:</w:t>
      </w:r>
    </w:p>
    <w:p w:rsidR="00791190" w:rsidRPr="00791190" w:rsidRDefault="00791190" w:rsidP="00791190">
      <w:pPr>
        <w:spacing w:after="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 xml:space="preserve">Introduce vocabulary related to appropriate season.  This will involve weather, landforms, and tools/structures and other relevant items having to do with Anishinaabe life in the winter. </w:t>
      </w:r>
    </w:p>
    <w:p w:rsidR="00791190" w:rsidRPr="00791190" w:rsidRDefault="00791190" w:rsidP="00791190">
      <w:pPr>
        <w:spacing w:after="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 xml:space="preserve">Travel by foot on walking trails.  At the apex of the trail build a fire in a designated area, and cook natural foods, such as pre-caught and cleaned fish, venison and tea.  The Decolonizing Diet Project Cookbook will serve as a template for cooking.  While cooking, workshop words surrounding </w:t>
      </w:r>
      <w:proofErr w:type="spellStart"/>
      <w:r w:rsidRPr="00791190">
        <w:rPr>
          <w:rFonts w:ascii="Alegreya" w:eastAsia="Times New Roman" w:hAnsi="Alegreya" w:cs="Times New Roman"/>
          <w:color w:val="000000"/>
          <w:sz w:val="24"/>
          <w:szCs w:val="24"/>
        </w:rPr>
        <w:t>firemaking</w:t>
      </w:r>
      <w:proofErr w:type="spellEnd"/>
      <w:r w:rsidRPr="00791190">
        <w:rPr>
          <w:rFonts w:ascii="Alegreya" w:eastAsia="Times New Roman" w:hAnsi="Alegreya" w:cs="Times New Roman"/>
          <w:color w:val="000000"/>
          <w:sz w:val="24"/>
          <w:szCs w:val="24"/>
        </w:rPr>
        <w:t xml:space="preserve">, cooking, and food.  Also review words relevant to the hike itself - kinds of trees encountered, specific landforms, animals, weather and so on.  Keep track of these by voice memo, later to be transcribed into testable vocabulary lists.   This will involve the use of transcribing software such as the free program </w:t>
      </w:r>
      <w:proofErr w:type="spellStart"/>
      <w:r w:rsidRPr="00791190">
        <w:rPr>
          <w:rFonts w:ascii="Alegreya" w:eastAsia="Times New Roman" w:hAnsi="Alegreya" w:cs="Times New Roman"/>
          <w:color w:val="000000"/>
          <w:sz w:val="24"/>
          <w:szCs w:val="24"/>
        </w:rPr>
        <w:t>Expresscribe</w:t>
      </w:r>
      <w:proofErr w:type="spellEnd"/>
      <w:r w:rsidRPr="00791190">
        <w:rPr>
          <w:rFonts w:ascii="Alegreya" w:eastAsia="Times New Roman" w:hAnsi="Alegreya" w:cs="Times New Roman"/>
          <w:color w:val="000000"/>
          <w:sz w:val="24"/>
          <w:szCs w:val="24"/>
        </w:rPr>
        <w:t>.  In addition students will work with .wav files, basic recording equipment and software (such as the free program Audacity) in order to assist them in the recording/transcribing process.</w:t>
      </w:r>
    </w:p>
    <w:p w:rsidR="00791190" w:rsidRPr="00791190" w:rsidRDefault="00791190" w:rsidP="00791190">
      <w:pPr>
        <w:spacing w:after="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 xml:space="preserve">At this gathering place, relate a single </w:t>
      </w:r>
      <w:proofErr w:type="spellStart"/>
      <w:r w:rsidRPr="00791190">
        <w:rPr>
          <w:rFonts w:ascii="Alegreya" w:eastAsia="Times New Roman" w:hAnsi="Alegreya" w:cs="Times New Roman"/>
          <w:color w:val="000000"/>
          <w:sz w:val="24"/>
          <w:szCs w:val="24"/>
        </w:rPr>
        <w:t>aadizookaan</w:t>
      </w:r>
      <w:proofErr w:type="spellEnd"/>
      <w:r w:rsidRPr="00791190">
        <w:rPr>
          <w:rFonts w:ascii="Alegreya" w:eastAsia="Times New Roman" w:hAnsi="Alegreya" w:cs="Times New Roman"/>
          <w:color w:val="000000"/>
          <w:sz w:val="24"/>
          <w:szCs w:val="24"/>
        </w:rPr>
        <w:t xml:space="preserve"> (ancestor-authored narrative).  Walk back.  Once back in the classroom, discuss the narrative thematic elements and decide on a framework of these element to remember and be tested on.</w:t>
      </w:r>
    </w:p>
    <w:p w:rsidR="00791190" w:rsidRPr="00791190" w:rsidRDefault="00791190" w:rsidP="00791190">
      <w:pPr>
        <w:spacing w:after="24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b/>
          <w:bCs/>
          <w:color w:val="000000"/>
          <w:sz w:val="24"/>
          <w:szCs w:val="24"/>
        </w:rPr>
        <w:t>Module 1 Variations/Additions</w:t>
      </w:r>
    </w:p>
    <w:p w:rsidR="00791190" w:rsidRPr="00791190" w:rsidRDefault="00791190" w:rsidP="00791190">
      <w:pPr>
        <w:spacing w:after="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Response paper 1</w:t>
      </w:r>
    </w:p>
    <w:p w:rsidR="00791190" w:rsidRPr="00791190" w:rsidRDefault="00791190" w:rsidP="00791190">
      <w:pPr>
        <w:spacing w:after="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Introduce response papers:</w:t>
      </w: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Identify at least three sources of natural materials and answer these questions thoroughly: What is the Anishinaabe translation to this item/plant/being and why is it named so? What does its name say about how it interacts with its surroundings? What cultural significance and/or ancestral story does it have to the Anishinaabe Nation? How do people interact or not interact with the selected materials and why?</w:t>
      </w:r>
    </w:p>
    <w:p w:rsidR="00791190" w:rsidRPr="00791190" w:rsidRDefault="00791190" w:rsidP="00791190">
      <w:pPr>
        <w:spacing w:after="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b/>
          <w:bCs/>
          <w:color w:val="000000"/>
          <w:sz w:val="24"/>
          <w:szCs w:val="24"/>
        </w:rPr>
        <w:t xml:space="preserve">Module 2 </w:t>
      </w: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Response paper 2</w:t>
      </w:r>
    </w:p>
    <w:p w:rsidR="00791190" w:rsidRPr="00791190" w:rsidRDefault="00791190" w:rsidP="00791190">
      <w:pPr>
        <w:spacing w:after="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lastRenderedPageBreak/>
        <w:t xml:space="preserve">First group presentation </w:t>
      </w:r>
    </w:p>
    <w:p w:rsidR="00791190" w:rsidRPr="00791190" w:rsidRDefault="00791190" w:rsidP="00791190">
      <w:pPr>
        <w:spacing w:after="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These presentations will involve a group evaluation of the stories partnered with a parallel demonstration of a natural materials use.  The story path will focus on underlying themes and their applicability to contemporary circumstances.  The natural materials path will center around whether students can adapt to simulated problems.  </w:t>
      </w:r>
    </w:p>
    <w:p w:rsidR="00791190" w:rsidRPr="00791190" w:rsidRDefault="00791190" w:rsidP="00791190">
      <w:pPr>
        <w:spacing w:after="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b/>
          <w:bCs/>
          <w:color w:val="000000"/>
          <w:sz w:val="24"/>
          <w:szCs w:val="24"/>
        </w:rPr>
        <w:t>Module 3</w:t>
      </w:r>
    </w:p>
    <w:p w:rsidR="00791190" w:rsidRPr="00791190" w:rsidRDefault="00791190" w:rsidP="00791190">
      <w:pPr>
        <w:spacing w:after="0" w:line="240" w:lineRule="auto"/>
        <w:rPr>
          <w:rFonts w:ascii="Times New Roman" w:eastAsia="Times New Roman" w:hAnsi="Times New Roman" w:cs="Times New Roman"/>
          <w:sz w:val="24"/>
          <w:szCs w:val="24"/>
        </w:rPr>
      </w:pPr>
      <w:proofErr w:type="spellStart"/>
      <w:r w:rsidRPr="00791190">
        <w:rPr>
          <w:rFonts w:ascii="Alegreya" w:eastAsia="Times New Roman" w:hAnsi="Alegreya" w:cs="Times New Roman"/>
          <w:color w:val="000000"/>
          <w:sz w:val="24"/>
          <w:szCs w:val="24"/>
        </w:rPr>
        <w:t>Giigoonh’ikewin</w:t>
      </w:r>
      <w:proofErr w:type="spellEnd"/>
      <w:r w:rsidRPr="00791190">
        <w:rPr>
          <w:rFonts w:ascii="Alegreya" w:eastAsia="Times New Roman" w:hAnsi="Alegreya" w:cs="Times New Roman"/>
          <w:color w:val="000000"/>
          <w:sz w:val="24"/>
          <w:szCs w:val="24"/>
        </w:rPr>
        <w:t xml:space="preserve"> (fishing technologies).  Legality, ecology, behavior, physiology, biology of fish and hydrology (water systems, watershed and cycles).  </w:t>
      </w:r>
      <w:proofErr w:type="spellStart"/>
      <w:r w:rsidRPr="00791190">
        <w:rPr>
          <w:rFonts w:ascii="Alegreya" w:eastAsia="Times New Roman" w:hAnsi="Alegreya" w:cs="Times New Roman"/>
          <w:color w:val="000000"/>
          <w:sz w:val="24"/>
          <w:szCs w:val="24"/>
        </w:rPr>
        <w:t>Aadizookaanag</w:t>
      </w:r>
      <w:proofErr w:type="spellEnd"/>
      <w:r w:rsidRPr="00791190">
        <w:rPr>
          <w:rFonts w:ascii="Alegreya" w:eastAsia="Times New Roman" w:hAnsi="Alegreya" w:cs="Times New Roman"/>
          <w:color w:val="000000"/>
          <w:sz w:val="24"/>
          <w:szCs w:val="24"/>
        </w:rPr>
        <w:t xml:space="preserve"> related to water and the Great Lakes.  </w:t>
      </w:r>
    </w:p>
    <w:p w:rsidR="00791190" w:rsidRPr="00791190" w:rsidRDefault="00791190" w:rsidP="00791190">
      <w:pPr>
        <w:spacing w:after="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Reclaiming indigenous place names workshop.  </w:t>
      </w: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 xml:space="preserve">Research one place name and give a presentation on the location, history, </w:t>
      </w:r>
      <w:proofErr w:type="spellStart"/>
      <w:r w:rsidRPr="00791190">
        <w:rPr>
          <w:rFonts w:ascii="Alegreya" w:eastAsia="Times New Roman" w:hAnsi="Alegreya" w:cs="Times New Roman"/>
          <w:color w:val="000000"/>
          <w:sz w:val="24"/>
          <w:szCs w:val="24"/>
        </w:rPr>
        <w:t>aadizokaan</w:t>
      </w:r>
      <w:proofErr w:type="spellEnd"/>
    </w:p>
    <w:p w:rsidR="00791190" w:rsidRPr="00791190" w:rsidRDefault="00791190" w:rsidP="00791190">
      <w:pPr>
        <w:spacing w:after="0" w:line="240" w:lineRule="auto"/>
        <w:rPr>
          <w:rFonts w:ascii="Times New Roman" w:eastAsia="Times New Roman" w:hAnsi="Times New Roman" w:cs="Times New Roman"/>
          <w:sz w:val="24"/>
          <w:szCs w:val="24"/>
        </w:rPr>
      </w:pPr>
      <w:proofErr w:type="spellStart"/>
      <w:r w:rsidRPr="00791190">
        <w:rPr>
          <w:rFonts w:ascii="Alegreya" w:eastAsia="Times New Roman" w:hAnsi="Alegreya" w:cs="Times New Roman"/>
          <w:color w:val="000000"/>
          <w:sz w:val="24"/>
          <w:szCs w:val="24"/>
        </w:rPr>
        <w:t>Makizin</w:t>
      </w:r>
      <w:proofErr w:type="spellEnd"/>
      <w:r w:rsidRPr="00791190">
        <w:rPr>
          <w:rFonts w:ascii="Alegreya" w:eastAsia="Times New Roman" w:hAnsi="Alegreya" w:cs="Times New Roman"/>
          <w:color w:val="000000"/>
          <w:sz w:val="24"/>
          <w:szCs w:val="24"/>
        </w:rPr>
        <w:t xml:space="preserve"> </w:t>
      </w:r>
      <w:proofErr w:type="spellStart"/>
      <w:r w:rsidRPr="00791190">
        <w:rPr>
          <w:rFonts w:ascii="Alegreya" w:eastAsia="Times New Roman" w:hAnsi="Alegreya" w:cs="Times New Roman"/>
          <w:color w:val="000000"/>
          <w:sz w:val="24"/>
          <w:szCs w:val="24"/>
        </w:rPr>
        <w:t>ataadiwinan</w:t>
      </w:r>
      <w:proofErr w:type="spellEnd"/>
      <w:r w:rsidRPr="00791190">
        <w:rPr>
          <w:rFonts w:ascii="Alegreya" w:eastAsia="Times New Roman" w:hAnsi="Alegreya" w:cs="Times New Roman"/>
          <w:color w:val="000000"/>
          <w:sz w:val="24"/>
          <w:szCs w:val="24"/>
        </w:rPr>
        <w:t xml:space="preserve"> (</w:t>
      </w:r>
      <w:proofErr w:type="spellStart"/>
      <w:r w:rsidRPr="00791190">
        <w:rPr>
          <w:rFonts w:ascii="Alegreya" w:eastAsia="Times New Roman" w:hAnsi="Alegreya" w:cs="Times New Roman"/>
          <w:color w:val="000000"/>
          <w:sz w:val="24"/>
          <w:szCs w:val="24"/>
        </w:rPr>
        <w:t>Moccassin</w:t>
      </w:r>
      <w:proofErr w:type="spellEnd"/>
      <w:r w:rsidRPr="00791190">
        <w:rPr>
          <w:rFonts w:ascii="Alegreya" w:eastAsia="Times New Roman" w:hAnsi="Alegreya" w:cs="Times New Roman"/>
          <w:color w:val="000000"/>
          <w:sz w:val="24"/>
          <w:szCs w:val="24"/>
        </w:rPr>
        <w:t xml:space="preserve"> Games).  </w:t>
      </w:r>
      <w:proofErr w:type="spellStart"/>
      <w:r w:rsidRPr="00791190">
        <w:rPr>
          <w:rFonts w:ascii="Alegreya" w:eastAsia="Times New Roman" w:hAnsi="Alegreya" w:cs="Times New Roman"/>
          <w:color w:val="000000"/>
          <w:sz w:val="24"/>
          <w:szCs w:val="24"/>
        </w:rPr>
        <w:t>Pagise’siwin</w:t>
      </w:r>
      <w:proofErr w:type="spellEnd"/>
      <w:r w:rsidRPr="00791190">
        <w:rPr>
          <w:rFonts w:ascii="Alegreya" w:eastAsia="Times New Roman" w:hAnsi="Alegreya" w:cs="Times New Roman"/>
          <w:color w:val="000000"/>
          <w:sz w:val="24"/>
          <w:szCs w:val="24"/>
        </w:rPr>
        <w:t xml:space="preserve"> game.</w:t>
      </w:r>
    </w:p>
    <w:p w:rsidR="00791190" w:rsidRPr="00791190" w:rsidRDefault="00791190" w:rsidP="00791190">
      <w:pPr>
        <w:spacing w:after="0" w:line="240" w:lineRule="auto"/>
        <w:rPr>
          <w:rFonts w:ascii="Times New Roman" w:eastAsia="Times New Roman" w:hAnsi="Times New Roman" w:cs="Times New Roman"/>
          <w:sz w:val="24"/>
          <w:szCs w:val="24"/>
        </w:rPr>
      </w:pPr>
      <w:proofErr w:type="spellStart"/>
      <w:r w:rsidRPr="00791190">
        <w:rPr>
          <w:rFonts w:ascii="Alegreya" w:eastAsia="Times New Roman" w:hAnsi="Alegreya" w:cs="Times New Roman"/>
          <w:color w:val="000000"/>
          <w:sz w:val="24"/>
          <w:szCs w:val="24"/>
        </w:rPr>
        <w:t>Ogchidaa</w:t>
      </w:r>
      <w:proofErr w:type="spellEnd"/>
      <w:r w:rsidRPr="00791190">
        <w:rPr>
          <w:rFonts w:ascii="Alegreya" w:eastAsia="Times New Roman" w:hAnsi="Alegreya" w:cs="Times New Roman"/>
          <w:color w:val="000000"/>
          <w:sz w:val="24"/>
          <w:szCs w:val="24"/>
        </w:rPr>
        <w:t xml:space="preserve"> </w:t>
      </w:r>
      <w:proofErr w:type="spellStart"/>
      <w:r w:rsidRPr="00791190">
        <w:rPr>
          <w:rFonts w:ascii="Alegreya" w:eastAsia="Times New Roman" w:hAnsi="Alegreya" w:cs="Times New Roman"/>
          <w:color w:val="000000"/>
          <w:sz w:val="24"/>
          <w:szCs w:val="24"/>
        </w:rPr>
        <w:t>ataadawinan</w:t>
      </w:r>
      <w:proofErr w:type="spellEnd"/>
      <w:r w:rsidRPr="00791190">
        <w:rPr>
          <w:rFonts w:ascii="Alegreya" w:eastAsia="Times New Roman" w:hAnsi="Alegreya" w:cs="Times New Roman"/>
          <w:color w:val="000000"/>
          <w:sz w:val="24"/>
          <w:szCs w:val="24"/>
        </w:rPr>
        <w:t xml:space="preserve">, (Big Hearted Games - Warrior Games) </w:t>
      </w:r>
    </w:p>
    <w:p w:rsidR="00791190" w:rsidRPr="00791190" w:rsidRDefault="00791190" w:rsidP="00791190">
      <w:pPr>
        <w:spacing w:after="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proofErr w:type="spellStart"/>
      <w:r w:rsidRPr="00791190">
        <w:rPr>
          <w:rFonts w:ascii="Alegreya" w:eastAsia="Times New Roman" w:hAnsi="Alegreya" w:cs="Times New Roman"/>
          <w:color w:val="000000"/>
          <w:sz w:val="24"/>
          <w:szCs w:val="24"/>
        </w:rPr>
        <w:t>Aniibishaaboo’ikewin</w:t>
      </w:r>
      <w:proofErr w:type="spellEnd"/>
      <w:r w:rsidRPr="00791190">
        <w:rPr>
          <w:rFonts w:ascii="Alegreya" w:eastAsia="Times New Roman" w:hAnsi="Alegreya" w:cs="Times New Roman"/>
          <w:color w:val="000000"/>
          <w:sz w:val="24"/>
          <w:szCs w:val="24"/>
        </w:rPr>
        <w:t xml:space="preserve"> (simple teas, gathering natural materials and protocols surrounding).  </w:t>
      </w:r>
    </w:p>
    <w:p w:rsidR="00791190" w:rsidRPr="00791190" w:rsidRDefault="00791190" w:rsidP="00791190">
      <w:pPr>
        <w:spacing w:after="0" w:line="240" w:lineRule="auto"/>
        <w:rPr>
          <w:rFonts w:ascii="Times New Roman" w:eastAsia="Times New Roman" w:hAnsi="Times New Roman" w:cs="Times New Roman"/>
          <w:sz w:val="24"/>
          <w:szCs w:val="24"/>
        </w:rPr>
      </w:pPr>
      <w:proofErr w:type="spellStart"/>
      <w:r w:rsidRPr="00791190">
        <w:rPr>
          <w:rFonts w:ascii="Alegreya" w:eastAsia="Times New Roman" w:hAnsi="Alegreya" w:cs="Times New Roman"/>
          <w:color w:val="000000"/>
          <w:sz w:val="24"/>
          <w:szCs w:val="24"/>
        </w:rPr>
        <w:t>Wiigwaas’ikewin</w:t>
      </w:r>
      <w:proofErr w:type="spellEnd"/>
      <w:r w:rsidRPr="00791190">
        <w:rPr>
          <w:rFonts w:ascii="Alegreya" w:eastAsia="Times New Roman" w:hAnsi="Alegreya" w:cs="Times New Roman"/>
          <w:color w:val="000000"/>
          <w:sz w:val="24"/>
          <w:szCs w:val="24"/>
        </w:rPr>
        <w:t xml:space="preserve"> and basketry.    </w:t>
      </w:r>
    </w:p>
    <w:p w:rsidR="00791190" w:rsidRPr="00791190" w:rsidRDefault="00791190" w:rsidP="00791190">
      <w:pPr>
        <w:spacing w:after="0" w:line="240" w:lineRule="auto"/>
        <w:rPr>
          <w:rFonts w:ascii="Times New Roman" w:eastAsia="Times New Roman" w:hAnsi="Times New Roman" w:cs="Times New Roman"/>
          <w:sz w:val="24"/>
          <w:szCs w:val="24"/>
        </w:rPr>
      </w:pPr>
      <w:proofErr w:type="spellStart"/>
      <w:r w:rsidRPr="00791190">
        <w:rPr>
          <w:rFonts w:ascii="Alegreya" w:eastAsia="Times New Roman" w:hAnsi="Alegreya" w:cs="Times New Roman"/>
          <w:color w:val="000000"/>
          <w:sz w:val="24"/>
          <w:szCs w:val="24"/>
        </w:rPr>
        <w:t>Mashkiikii</w:t>
      </w:r>
      <w:proofErr w:type="spellEnd"/>
      <w:r w:rsidRPr="00791190">
        <w:rPr>
          <w:rFonts w:ascii="Alegreya" w:eastAsia="Times New Roman" w:hAnsi="Alegreya" w:cs="Times New Roman"/>
          <w:color w:val="000000"/>
          <w:sz w:val="24"/>
          <w:szCs w:val="24"/>
        </w:rPr>
        <w:t xml:space="preserve"> </w:t>
      </w:r>
      <w:proofErr w:type="spellStart"/>
      <w:r w:rsidRPr="00791190">
        <w:rPr>
          <w:rFonts w:ascii="Alegreya" w:eastAsia="Times New Roman" w:hAnsi="Alegreya" w:cs="Times New Roman"/>
          <w:color w:val="000000"/>
          <w:sz w:val="24"/>
          <w:szCs w:val="24"/>
        </w:rPr>
        <w:t>waawyeziwin</w:t>
      </w:r>
      <w:proofErr w:type="spellEnd"/>
      <w:r w:rsidRPr="00791190">
        <w:rPr>
          <w:rFonts w:ascii="Alegreya" w:eastAsia="Times New Roman" w:hAnsi="Alegreya" w:cs="Times New Roman"/>
          <w:color w:val="000000"/>
          <w:sz w:val="24"/>
          <w:szCs w:val="24"/>
        </w:rPr>
        <w:t>.  </w:t>
      </w:r>
    </w:p>
    <w:p w:rsidR="00791190" w:rsidRPr="00791190" w:rsidRDefault="00791190" w:rsidP="00791190">
      <w:pPr>
        <w:spacing w:after="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Response paper 3</w:t>
      </w:r>
    </w:p>
    <w:p w:rsidR="00791190" w:rsidRPr="00791190" w:rsidRDefault="00791190" w:rsidP="00791190">
      <w:pPr>
        <w:spacing w:after="24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b/>
          <w:bCs/>
          <w:color w:val="000000"/>
          <w:sz w:val="24"/>
          <w:szCs w:val="24"/>
        </w:rPr>
        <w:t>Module 4 -  Indigenous Food Revivals</w:t>
      </w: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Food sovereignty:  legality, stewardship, pragmatism (understanding treaty specifics)</w:t>
      </w: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i/>
          <w:iCs/>
          <w:color w:val="000000"/>
          <w:sz w:val="24"/>
          <w:szCs w:val="24"/>
        </w:rPr>
        <w:t>Decolonizing Diet Project Cookbook</w:t>
      </w:r>
      <w:r w:rsidRPr="00791190">
        <w:rPr>
          <w:rFonts w:ascii="Alegreya" w:eastAsia="Times New Roman" w:hAnsi="Alegreya" w:cs="Times New Roman"/>
          <w:color w:val="000000"/>
          <w:sz w:val="24"/>
          <w:szCs w:val="24"/>
        </w:rPr>
        <w:t xml:space="preserve"> (2016), cooking presentation in the language.  </w:t>
      </w: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Hide tanning workshop, all accompanied by local knowledge keepers.   </w:t>
      </w:r>
    </w:p>
    <w:p w:rsidR="00791190" w:rsidRPr="00791190" w:rsidRDefault="00791190" w:rsidP="00791190">
      <w:pPr>
        <w:spacing w:after="0" w:line="240" w:lineRule="auto"/>
        <w:rPr>
          <w:rFonts w:ascii="Times New Roman" w:eastAsia="Times New Roman" w:hAnsi="Times New Roman" w:cs="Times New Roman"/>
          <w:sz w:val="24"/>
          <w:szCs w:val="24"/>
        </w:rPr>
      </w:pPr>
      <w:proofErr w:type="spellStart"/>
      <w:r w:rsidRPr="00791190">
        <w:rPr>
          <w:rFonts w:ascii="Alegreya" w:eastAsia="Times New Roman" w:hAnsi="Alegreya" w:cs="Times New Roman"/>
          <w:color w:val="000000"/>
          <w:sz w:val="24"/>
          <w:szCs w:val="24"/>
        </w:rPr>
        <w:t>Endaayaan</w:t>
      </w:r>
      <w:proofErr w:type="spellEnd"/>
      <w:r w:rsidRPr="00791190">
        <w:rPr>
          <w:rFonts w:ascii="Alegreya" w:eastAsia="Times New Roman" w:hAnsi="Alegreya" w:cs="Times New Roman"/>
          <w:color w:val="000000"/>
          <w:sz w:val="24"/>
          <w:szCs w:val="24"/>
        </w:rPr>
        <w:t xml:space="preserve"> (home) construction using onsite gathered natural materials.  </w:t>
      </w:r>
    </w:p>
    <w:p w:rsidR="00791190" w:rsidRPr="00791190" w:rsidRDefault="00791190" w:rsidP="00791190">
      <w:pPr>
        <w:spacing w:after="0" w:line="240" w:lineRule="auto"/>
        <w:rPr>
          <w:rFonts w:ascii="Times New Roman" w:eastAsia="Times New Roman" w:hAnsi="Times New Roman" w:cs="Times New Roman"/>
          <w:sz w:val="24"/>
          <w:szCs w:val="24"/>
        </w:rPr>
      </w:pPr>
      <w:proofErr w:type="spellStart"/>
      <w:r w:rsidRPr="00791190">
        <w:rPr>
          <w:rFonts w:ascii="Alegreya" w:eastAsia="Times New Roman" w:hAnsi="Alegreya" w:cs="Times New Roman"/>
          <w:color w:val="000000"/>
          <w:sz w:val="24"/>
          <w:szCs w:val="24"/>
        </w:rPr>
        <w:t>Giiyosewin</w:t>
      </w:r>
      <w:proofErr w:type="spellEnd"/>
      <w:r w:rsidRPr="00791190">
        <w:rPr>
          <w:rFonts w:ascii="Alegreya" w:eastAsia="Times New Roman" w:hAnsi="Alegreya" w:cs="Times New Roman"/>
          <w:color w:val="000000"/>
          <w:sz w:val="24"/>
          <w:szCs w:val="24"/>
        </w:rPr>
        <w:t xml:space="preserve"> (harvesting theory).  Protocols and understandings of </w:t>
      </w:r>
      <w:proofErr w:type="spellStart"/>
      <w:r w:rsidRPr="00791190">
        <w:rPr>
          <w:rFonts w:ascii="Alegreya" w:eastAsia="Times New Roman" w:hAnsi="Alegreya" w:cs="Times New Roman"/>
          <w:color w:val="000000"/>
          <w:sz w:val="24"/>
          <w:szCs w:val="24"/>
        </w:rPr>
        <w:t>giiyosewin</w:t>
      </w:r>
      <w:proofErr w:type="spellEnd"/>
      <w:r w:rsidRPr="00791190">
        <w:rPr>
          <w:rFonts w:ascii="Alegreya" w:eastAsia="Times New Roman" w:hAnsi="Alegreya" w:cs="Times New Roman"/>
          <w:color w:val="000000"/>
          <w:sz w:val="24"/>
          <w:szCs w:val="24"/>
        </w:rPr>
        <w:t>.  </w:t>
      </w: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Integrations with mino-bimaadiziwin.    </w:t>
      </w:r>
    </w:p>
    <w:p w:rsidR="00791190" w:rsidRPr="00791190" w:rsidRDefault="00791190" w:rsidP="00791190">
      <w:pPr>
        <w:spacing w:after="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Second group presentation</w:t>
      </w: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Response paper 4</w:t>
      </w:r>
    </w:p>
    <w:p w:rsidR="00791190" w:rsidRPr="00791190" w:rsidRDefault="00791190" w:rsidP="00791190">
      <w:pPr>
        <w:spacing w:after="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b/>
          <w:bCs/>
          <w:color w:val="000000"/>
          <w:sz w:val="24"/>
          <w:szCs w:val="24"/>
        </w:rPr>
        <w:t>Assessment Strategies</w:t>
      </w: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1. Response papers (4) 100 pts total.</w:t>
      </w: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2. Participation/Attendance 100 pts.</w:t>
      </w: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3. Individual/group presentation on narrative artistry and simulated crises problem solving using Anishinaabe language based concepts (2 per semester).  100 pts total.</w:t>
      </w: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color w:val="000000"/>
          <w:sz w:val="24"/>
          <w:szCs w:val="24"/>
        </w:rPr>
        <w:t xml:space="preserve">4. Group debate the meaning of a work of ancestral narrative artistry. 5o points </w:t>
      </w:r>
    </w:p>
    <w:p w:rsidR="00791190" w:rsidRPr="00791190" w:rsidRDefault="00791190" w:rsidP="00791190">
      <w:pPr>
        <w:spacing w:after="0" w:line="240" w:lineRule="auto"/>
        <w:rPr>
          <w:rFonts w:ascii="Times New Roman" w:eastAsia="Times New Roman" w:hAnsi="Times New Roman" w:cs="Times New Roman"/>
          <w:sz w:val="24"/>
          <w:szCs w:val="24"/>
        </w:rPr>
      </w:pPr>
    </w:p>
    <w:p w:rsidR="00791190" w:rsidRPr="00791190" w:rsidRDefault="00791190" w:rsidP="00791190">
      <w:pPr>
        <w:spacing w:after="0" w:line="240" w:lineRule="auto"/>
        <w:rPr>
          <w:rFonts w:ascii="Times New Roman" w:eastAsia="Times New Roman" w:hAnsi="Times New Roman" w:cs="Times New Roman"/>
          <w:sz w:val="24"/>
          <w:szCs w:val="24"/>
        </w:rPr>
      </w:pPr>
      <w:proofErr w:type="gramStart"/>
      <w:r w:rsidRPr="00791190">
        <w:rPr>
          <w:rFonts w:ascii="Alegreya" w:eastAsia="Times New Roman" w:hAnsi="Alegreya" w:cs="Times New Roman"/>
          <w:b/>
          <w:bCs/>
          <w:color w:val="000000"/>
          <w:sz w:val="24"/>
          <w:szCs w:val="24"/>
        </w:rPr>
        <w:t>Grading  </w:t>
      </w:r>
      <w:r w:rsidRPr="00791190">
        <w:rPr>
          <w:rFonts w:ascii="Alegreya" w:eastAsia="Times New Roman" w:hAnsi="Alegreya" w:cs="Times New Roman"/>
          <w:color w:val="000000"/>
          <w:sz w:val="24"/>
          <w:szCs w:val="24"/>
        </w:rPr>
        <w:t>Final</w:t>
      </w:r>
      <w:proofErr w:type="gramEnd"/>
      <w:r w:rsidRPr="00791190">
        <w:rPr>
          <w:rFonts w:ascii="Alegreya" w:eastAsia="Times New Roman" w:hAnsi="Alegreya" w:cs="Times New Roman"/>
          <w:color w:val="000000"/>
          <w:sz w:val="24"/>
          <w:szCs w:val="24"/>
        </w:rPr>
        <w:t xml:space="preserve"> grades for this class will be an average of scores in other in the above assessments resulting in a grade out of 100.</w:t>
      </w:r>
    </w:p>
    <w:tbl>
      <w:tblPr>
        <w:tblW w:w="0" w:type="auto"/>
        <w:tblCellMar>
          <w:top w:w="15" w:type="dxa"/>
          <w:left w:w="15" w:type="dxa"/>
          <w:bottom w:w="15" w:type="dxa"/>
          <w:right w:w="15" w:type="dxa"/>
        </w:tblCellMar>
        <w:tblLook w:val="04A0" w:firstRow="1" w:lastRow="0" w:firstColumn="1" w:lastColumn="0" w:noHBand="0" w:noVBand="1"/>
      </w:tblPr>
      <w:tblGrid>
        <w:gridCol w:w="1271"/>
        <w:gridCol w:w="1164"/>
        <w:gridCol w:w="1224"/>
        <w:gridCol w:w="1084"/>
        <w:gridCol w:w="1164"/>
        <w:gridCol w:w="1224"/>
      </w:tblGrid>
      <w:tr w:rsidR="00791190" w:rsidRPr="00791190" w:rsidTr="00791190">
        <w:tc>
          <w:tcPr>
            <w:tcW w:w="0" w:type="auto"/>
            <w:tcBorders>
              <w:top w:val="single" w:sz="6" w:space="0" w:color="00000A"/>
              <w:left w:val="single" w:sz="6" w:space="0" w:color="00000A"/>
              <w:bottom w:val="single" w:sz="6" w:space="0" w:color="00000A"/>
              <w:right w:val="single" w:sz="6" w:space="0" w:color="00000A"/>
            </w:tcBorders>
            <w:tcMar>
              <w:top w:w="105" w:type="dxa"/>
              <w:left w:w="105" w:type="dxa"/>
              <w:bottom w:w="105" w:type="dxa"/>
              <w:right w:w="105" w:type="dxa"/>
            </w:tcMar>
            <w:hideMark/>
          </w:tcPr>
          <w:p w:rsidR="00791190" w:rsidRPr="00791190" w:rsidRDefault="00791190" w:rsidP="00791190">
            <w:pPr>
              <w:spacing w:after="0" w:line="240" w:lineRule="auto"/>
              <w:ind w:left="-100"/>
              <w:jc w:val="center"/>
              <w:rPr>
                <w:rFonts w:ascii="Times New Roman" w:eastAsia="Times New Roman" w:hAnsi="Times New Roman" w:cs="Times New Roman"/>
                <w:sz w:val="24"/>
                <w:szCs w:val="24"/>
              </w:rPr>
            </w:pPr>
            <w:r w:rsidRPr="00791190">
              <w:rPr>
                <w:rFonts w:ascii="Arial" w:eastAsia="Times New Roman" w:hAnsi="Arial" w:cs="Arial"/>
                <w:color w:val="000000"/>
                <w:sz w:val="24"/>
                <w:szCs w:val="24"/>
              </w:rPr>
              <w:t>A  94-100</w:t>
            </w:r>
          </w:p>
        </w:tc>
        <w:tc>
          <w:tcPr>
            <w:tcW w:w="0" w:type="auto"/>
            <w:tcBorders>
              <w:top w:val="single" w:sz="6" w:space="0" w:color="00000A"/>
              <w:left w:val="single" w:sz="6" w:space="0" w:color="00000A"/>
              <w:bottom w:val="single" w:sz="6" w:space="0" w:color="00000A"/>
              <w:right w:val="single" w:sz="6" w:space="0" w:color="00000A"/>
            </w:tcBorders>
            <w:tcMar>
              <w:top w:w="105" w:type="dxa"/>
              <w:left w:w="105" w:type="dxa"/>
              <w:bottom w:w="105" w:type="dxa"/>
              <w:right w:w="105" w:type="dxa"/>
            </w:tcMar>
            <w:hideMark/>
          </w:tcPr>
          <w:p w:rsidR="00791190" w:rsidRPr="00791190" w:rsidRDefault="00791190" w:rsidP="00791190">
            <w:pPr>
              <w:spacing w:after="0" w:line="240" w:lineRule="auto"/>
              <w:ind w:left="-100"/>
              <w:jc w:val="center"/>
              <w:rPr>
                <w:rFonts w:ascii="Times New Roman" w:eastAsia="Times New Roman" w:hAnsi="Times New Roman" w:cs="Times New Roman"/>
                <w:sz w:val="24"/>
                <w:szCs w:val="24"/>
              </w:rPr>
            </w:pPr>
            <w:r w:rsidRPr="00791190">
              <w:rPr>
                <w:rFonts w:ascii="Arial" w:eastAsia="Times New Roman" w:hAnsi="Arial" w:cs="Arial"/>
                <w:color w:val="000000"/>
                <w:sz w:val="24"/>
                <w:szCs w:val="24"/>
              </w:rPr>
              <w:t>A- 90-93</w:t>
            </w:r>
          </w:p>
        </w:tc>
        <w:tc>
          <w:tcPr>
            <w:tcW w:w="0" w:type="auto"/>
            <w:tcBorders>
              <w:top w:val="single" w:sz="6" w:space="0" w:color="00000A"/>
              <w:left w:val="single" w:sz="6" w:space="0" w:color="00000A"/>
              <w:bottom w:val="single" w:sz="6" w:space="0" w:color="00000A"/>
              <w:right w:val="single" w:sz="6" w:space="0" w:color="00000A"/>
            </w:tcBorders>
            <w:tcMar>
              <w:top w:w="105" w:type="dxa"/>
              <w:left w:w="105" w:type="dxa"/>
              <w:bottom w:w="105" w:type="dxa"/>
              <w:right w:w="105" w:type="dxa"/>
            </w:tcMar>
            <w:hideMark/>
          </w:tcPr>
          <w:p w:rsidR="00791190" w:rsidRPr="00791190" w:rsidRDefault="00791190" w:rsidP="00791190">
            <w:pPr>
              <w:spacing w:after="0" w:line="240" w:lineRule="auto"/>
              <w:ind w:left="-100"/>
              <w:jc w:val="center"/>
              <w:rPr>
                <w:rFonts w:ascii="Times New Roman" w:eastAsia="Times New Roman" w:hAnsi="Times New Roman" w:cs="Times New Roman"/>
                <w:sz w:val="24"/>
                <w:szCs w:val="24"/>
              </w:rPr>
            </w:pPr>
            <w:r w:rsidRPr="00791190">
              <w:rPr>
                <w:rFonts w:ascii="Arial" w:eastAsia="Times New Roman" w:hAnsi="Arial" w:cs="Arial"/>
                <w:color w:val="000000"/>
                <w:sz w:val="24"/>
                <w:szCs w:val="24"/>
              </w:rPr>
              <w:t>B+ 87-89</w:t>
            </w:r>
          </w:p>
        </w:tc>
        <w:tc>
          <w:tcPr>
            <w:tcW w:w="0" w:type="auto"/>
            <w:tcBorders>
              <w:top w:val="single" w:sz="6" w:space="0" w:color="00000A"/>
              <w:left w:val="single" w:sz="6" w:space="0" w:color="00000A"/>
              <w:bottom w:val="single" w:sz="6" w:space="0" w:color="00000A"/>
              <w:right w:val="single" w:sz="6" w:space="0" w:color="00000A"/>
            </w:tcBorders>
            <w:tcMar>
              <w:top w:w="105" w:type="dxa"/>
              <w:left w:w="105" w:type="dxa"/>
              <w:bottom w:w="105" w:type="dxa"/>
              <w:right w:w="105" w:type="dxa"/>
            </w:tcMar>
            <w:hideMark/>
          </w:tcPr>
          <w:p w:rsidR="00791190" w:rsidRPr="00791190" w:rsidRDefault="00791190" w:rsidP="00791190">
            <w:pPr>
              <w:spacing w:after="0" w:line="240" w:lineRule="auto"/>
              <w:ind w:left="-100"/>
              <w:jc w:val="center"/>
              <w:rPr>
                <w:rFonts w:ascii="Times New Roman" w:eastAsia="Times New Roman" w:hAnsi="Times New Roman" w:cs="Times New Roman"/>
                <w:sz w:val="24"/>
                <w:szCs w:val="24"/>
              </w:rPr>
            </w:pPr>
            <w:r w:rsidRPr="00791190">
              <w:rPr>
                <w:rFonts w:ascii="Arial" w:eastAsia="Times New Roman" w:hAnsi="Arial" w:cs="Arial"/>
                <w:color w:val="000000"/>
                <w:sz w:val="24"/>
                <w:szCs w:val="24"/>
              </w:rPr>
              <w:t>B 84-86</w:t>
            </w:r>
          </w:p>
        </w:tc>
        <w:tc>
          <w:tcPr>
            <w:tcW w:w="0" w:type="auto"/>
            <w:tcBorders>
              <w:top w:val="single" w:sz="6" w:space="0" w:color="00000A"/>
              <w:left w:val="single" w:sz="6" w:space="0" w:color="00000A"/>
              <w:bottom w:val="single" w:sz="6" w:space="0" w:color="00000A"/>
              <w:right w:val="single" w:sz="6" w:space="0" w:color="00000A"/>
            </w:tcBorders>
            <w:tcMar>
              <w:top w:w="105" w:type="dxa"/>
              <w:left w:w="105" w:type="dxa"/>
              <w:bottom w:w="105" w:type="dxa"/>
              <w:right w:w="105" w:type="dxa"/>
            </w:tcMar>
            <w:hideMark/>
          </w:tcPr>
          <w:p w:rsidR="00791190" w:rsidRPr="00791190" w:rsidRDefault="00791190" w:rsidP="00791190">
            <w:pPr>
              <w:spacing w:after="0" w:line="240" w:lineRule="auto"/>
              <w:ind w:left="-100"/>
              <w:jc w:val="center"/>
              <w:rPr>
                <w:rFonts w:ascii="Times New Roman" w:eastAsia="Times New Roman" w:hAnsi="Times New Roman" w:cs="Times New Roman"/>
                <w:sz w:val="24"/>
                <w:szCs w:val="24"/>
              </w:rPr>
            </w:pPr>
            <w:r w:rsidRPr="00791190">
              <w:rPr>
                <w:rFonts w:ascii="Arial" w:eastAsia="Times New Roman" w:hAnsi="Arial" w:cs="Arial"/>
                <w:color w:val="000000"/>
                <w:sz w:val="24"/>
                <w:szCs w:val="24"/>
              </w:rPr>
              <w:t>B- 80-83</w:t>
            </w:r>
          </w:p>
        </w:tc>
        <w:tc>
          <w:tcPr>
            <w:tcW w:w="0" w:type="auto"/>
            <w:tcBorders>
              <w:top w:val="single" w:sz="6" w:space="0" w:color="00000A"/>
              <w:left w:val="single" w:sz="6" w:space="0" w:color="00000A"/>
              <w:bottom w:val="single" w:sz="6" w:space="0" w:color="00000A"/>
              <w:right w:val="single" w:sz="6" w:space="0" w:color="00000A"/>
            </w:tcBorders>
            <w:tcMar>
              <w:top w:w="105" w:type="dxa"/>
              <w:left w:w="105" w:type="dxa"/>
              <w:bottom w:w="105" w:type="dxa"/>
              <w:right w:w="105" w:type="dxa"/>
            </w:tcMar>
            <w:hideMark/>
          </w:tcPr>
          <w:p w:rsidR="00791190" w:rsidRPr="00791190" w:rsidRDefault="00791190" w:rsidP="00791190">
            <w:pPr>
              <w:spacing w:after="0" w:line="240" w:lineRule="auto"/>
              <w:ind w:left="-100"/>
              <w:jc w:val="center"/>
              <w:rPr>
                <w:rFonts w:ascii="Times New Roman" w:eastAsia="Times New Roman" w:hAnsi="Times New Roman" w:cs="Times New Roman"/>
                <w:sz w:val="24"/>
                <w:szCs w:val="24"/>
              </w:rPr>
            </w:pPr>
            <w:r w:rsidRPr="00791190">
              <w:rPr>
                <w:rFonts w:ascii="Arial" w:eastAsia="Times New Roman" w:hAnsi="Arial" w:cs="Arial"/>
                <w:color w:val="000000"/>
                <w:sz w:val="24"/>
                <w:szCs w:val="24"/>
              </w:rPr>
              <w:t>C+ 77-79</w:t>
            </w:r>
          </w:p>
        </w:tc>
      </w:tr>
      <w:tr w:rsidR="00791190" w:rsidRPr="00791190" w:rsidTr="00791190">
        <w:tc>
          <w:tcPr>
            <w:tcW w:w="0" w:type="auto"/>
            <w:tcBorders>
              <w:top w:val="single" w:sz="6" w:space="0" w:color="00000A"/>
              <w:left w:val="single" w:sz="6" w:space="0" w:color="00000A"/>
              <w:bottom w:val="single" w:sz="6" w:space="0" w:color="00000A"/>
              <w:right w:val="single" w:sz="6" w:space="0" w:color="00000A"/>
            </w:tcBorders>
            <w:tcMar>
              <w:top w:w="105" w:type="dxa"/>
              <w:left w:w="105" w:type="dxa"/>
              <w:bottom w:w="105" w:type="dxa"/>
              <w:right w:w="105" w:type="dxa"/>
            </w:tcMar>
            <w:hideMark/>
          </w:tcPr>
          <w:p w:rsidR="00791190" w:rsidRPr="00791190" w:rsidRDefault="00791190" w:rsidP="00791190">
            <w:pPr>
              <w:spacing w:after="0" w:line="240" w:lineRule="auto"/>
              <w:ind w:left="-100"/>
              <w:jc w:val="center"/>
              <w:rPr>
                <w:rFonts w:ascii="Times New Roman" w:eastAsia="Times New Roman" w:hAnsi="Times New Roman" w:cs="Times New Roman"/>
                <w:sz w:val="24"/>
                <w:szCs w:val="24"/>
              </w:rPr>
            </w:pPr>
            <w:r w:rsidRPr="00791190">
              <w:rPr>
                <w:rFonts w:ascii="Arial" w:eastAsia="Times New Roman" w:hAnsi="Arial" w:cs="Arial"/>
                <w:color w:val="000000"/>
                <w:sz w:val="24"/>
                <w:szCs w:val="24"/>
              </w:rPr>
              <w:lastRenderedPageBreak/>
              <w:t>C  74-76</w:t>
            </w:r>
          </w:p>
        </w:tc>
        <w:tc>
          <w:tcPr>
            <w:tcW w:w="0" w:type="auto"/>
            <w:tcBorders>
              <w:top w:val="single" w:sz="6" w:space="0" w:color="00000A"/>
              <w:left w:val="single" w:sz="6" w:space="0" w:color="00000A"/>
              <w:bottom w:val="single" w:sz="6" w:space="0" w:color="00000A"/>
              <w:right w:val="single" w:sz="6" w:space="0" w:color="00000A"/>
            </w:tcBorders>
            <w:tcMar>
              <w:top w:w="105" w:type="dxa"/>
              <w:left w:w="105" w:type="dxa"/>
              <w:bottom w:w="105" w:type="dxa"/>
              <w:right w:w="105" w:type="dxa"/>
            </w:tcMar>
            <w:hideMark/>
          </w:tcPr>
          <w:p w:rsidR="00791190" w:rsidRPr="00791190" w:rsidRDefault="00791190" w:rsidP="00791190">
            <w:pPr>
              <w:spacing w:after="0" w:line="240" w:lineRule="auto"/>
              <w:ind w:left="-100"/>
              <w:jc w:val="center"/>
              <w:rPr>
                <w:rFonts w:ascii="Times New Roman" w:eastAsia="Times New Roman" w:hAnsi="Times New Roman" w:cs="Times New Roman"/>
                <w:sz w:val="24"/>
                <w:szCs w:val="24"/>
              </w:rPr>
            </w:pPr>
            <w:r w:rsidRPr="00791190">
              <w:rPr>
                <w:rFonts w:ascii="Arial" w:eastAsia="Times New Roman" w:hAnsi="Arial" w:cs="Arial"/>
                <w:color w:val="000000"/>
                <w:sz w:val="24"/>
                <w:szCs w:val="24"/>
              </w:rPr>
              <w:t>C- 70-73</w:t>
            </w:r>
          </w:p>
        </w:tc>
        <w:tc>
          <w:tcPr>
            <w:tcW w:w="0" w:type="auto"/>
            <w:tcBorders>
              <w:top w:val="single" w:sz="6" w:space="0" w:color="00000A"/>
              <w:left w:val="single" w:sz="6" w:space="0" w:color="00000A"/>
              <w:bottom w:val="single" w:sz="6" w:space="0" w:color="00000A"/>
              <w:right w:val="single" w:sz="6" w:space="0" w:color="00000A"/>
            </w:tcBorders>
            <w:tcMar>
              <w:top w:w="105" w:type="dxa"/>
              <w:left w:w="105" w:type="dxa"/>
              <w:bottom w:w="105" w:type="dxa"/>
              <w:right w:w="105" w:type="dxa"/>
            </w:tcMar>
            <w:hideMark/>
          </w:tcPr>
          <w:p w:rsidR="00791190" w:rsidRPr="00791190" w:rsidRDefault="00791190" w:rsidP="00791190">
            <w:pPr>
              <w:spacing w:after="0" w:line="240" w:lineRule="auto"/>
              <w:ind w:left="-100"/>
              <w:jc w:val="center"/>
              <w:rPr>
                <w:rFonts w:ascii="Times New Roman" w:eastAsia="Times New Roman" w:hAnsi="Times New Roman" w:cs="Times New Roman"/>
                <w:sz w:val="24"/>
                <w:szCs w:val="24"/>
              </w:rPr>
            </w:pPr>
            <w:r w:rsidRPr="00791190">
              <w:rPr>
                <w:rFonts w:ascii="Arial" w:eastAsia="Times New Roman" w:hAnsi="Arial" w:cs="Arial"/>
                <w:color w:val="000000"/>
                <w:sz w:val="24"/>
                <w:szCs w:val="24"/>
              </w:rPr>
              <w:t>D+ 67-69</w:t>
            </w:r>
          </w:p>
        </w:tc>
        <w:tc>
          <w:tcPr>
            <w:tcW w:w="0" w:type="auto"/>
            <w:tcBorders>
              <w:top w:val="single" w:sz="6" w:space="0" w:color="00000A"/>
              <w:left w:val="single" w:sz="6" w:space="0" w:color="00000A"/>
              <w:bottom w:val="single" w:sz="6" w:space="0" w:color="00000A"/>
              <w:right w:val="single" w:sz="6" w:space="0" w:color="00000A"/>
            </w:tcBorders>
            <w:tcMar>
              <w:top w:w="105" w:type="dxa"/>
              <w:left w:w="105" w:type="dxa"/>
              <w:bottom w:w="105" w:type="dxa"/>
              <w:right w:w="105" w:type="dxa"/>
            </w:tcMar>
            <w:hideMark/>
          </w:tcPr>
          <w:p w:rsidR="00791190" w:rsidRPr="00791190" w:rsidRDefault="00791190" w:rsidP="00791190">
            <w:pPr>
              <w:spacing w:after="0" w:line="240" w:lineRule="auto"/>
              <w:ind w:left="-100"/>
              <w:jc w:val="center"/>
              <w:rPr>
                <w:rFonts w:ascii="Times New Roman" w:eastAsia="Times New Roman" w:hAnsi="Times New Roman" w:cs="Times New Roman"/>
                <w:sz w:val="24"/>
                <w:szCs w:val="24"/>
              </w:rPr>
            </w:pPr>
            <w:r w:rsidRPr="00791190">
              <w:rPr>
                <w:rFonts w:ascii="Arial" w:eastAsia="Times New Roman" w:hAnsi="Arial" w:cs="Arial"/>
                <w:color w:val="000000"/>
                <w:sz w:val="24"/>
                <w:szCs w:val="24"/>
              </w:rPr>
              <w:t>D 64-66</w:t>
            </w:r>
          </w:p>
        </w:tc>
        <w:tc>
          <w:tcPr>
            <w:tcW w:w="0" w:type="auto"/>
            <w:tcBorders>
              <w:top w:val="single" w:sz="6" w:space="0" w:color="00000A"/>
              <w:left w:val="single" w:sz="6" w:space="0" w:color="00000A"/>
              <w:bottom w:val="single" w:sz="6" w:space="0" w:color="00000A"/>
              <w:right w:val="single" w:sz="6" w:space="0" w:color="00000A"/>
            </w:tcBorders>
            <w:tcMar>
              <w:top w:w="105" w:type="dxa"/>
              <w:left w:w="105" w:type="dxa"/>
              <w:bottom w:w="105" w:type="dxa"/>
              <w:right w:w="105" w:type="dxa"/>
            </w:tcMar>
            <w:hideMark/>
          </w:tcPr>
          <w:p w:rsidR="00791190" w:rsidRPr="00791190" w:rsidRDefault="00791190" w:rsidP="00791190">
            <w:pPr>
              <w:spacing w:after="0" w:line="240" w:lineRule="auto"/>
              <w:ind w:left="-100"/>
              <w:jc w:val="center"/>
              <w:rPr>
                <w:rFonts w:ascii="Times New Roman" w:eastAsia="Times New Roman" w:hAnsi="Times New Roman" w:cs="Times New Roman"/>
                <w:sz w:val="24"/>
                <w:szCs w:val="24"/>
              </w:rPr>
            </w:pPr>
            <w:r w:rsidRPr="00791190">
              <w:rPr>
                <w:rFonts w:ascii="Arial" w:eastAsia="Times New Roman" w:hAnsi="Arial" w:cs="Arial"/>
                <w:color w:val="000000"/>
                <w:sz w:val="24"/>
                <w:szCs w:val="24"/>
              </w:rPr>
              <w:t>D- 60-63</w:t>
            </w:r>
          </w:p>
        </w:tc>
        <w:tc>
          <w:tcPr>
            <w:tcW w:w="0" w:type="auto"/>
            <w:tcBorders>
              <w:top w:val="single" w:sz="6" w:space="0" w:color="00000A"/>
              <w:left w:val="single" w:sz="6" w:space="0" w:color="00000A"/>
              <w:bottom w:val="single" w:sz="6" w:space="0" w:color="00000A"/>
              <w:right w:val="single" w:sz="6" w:space="0" w:color="00000A"/>
            </w:tcBorders>
            <w:tcMar>
              <w:top w:w="105" w:type="dxa"/>
              <w:left w:w="105" w:type="dxa"/>
              <w:bottom w:w="105" w:type="dxa"/>
              <w:right w:w="105" w:type="dxa"/>
            </w:tcMar>
            <w:hideMark/>
          </w:tcPr>
          <w:p w:rsidR="00791190" w:rsidRPr="00791190" w:rsidRDefault="00791190" w:rsidP="00791190">
            <w:pPr>
              <w:spacing w:after="0" w:line="240" w:lineRule="auto"/>
              <w:ind w:left="-100"/>
              <w:jc w:val="center"/>
              <w:rPr>
                <w:rFonts w:ascii="Times New Roman" w:eastAsia="Times New Roman" w:hAnsi="Times New Roman" w:cs="Times New Roman"/>
                <w:sz w:val="24"/>
                <w:szCs w:val="24"/>
              </w:rPr>
            </w:pPr>
            <w:r w:rsidRPr="00791190">
              <w:rPr>
                <w:rFonts w:ascii="Arial" w:eastAsia="Times New Roman" w:hAnsi="Arial" w:cs="Arial"/>
                <w:color w:val="000000"/>
                <w:sz w:val="24"/>
                <w:szCs w:val="24"/>
              </w:rPr>
              <w:t>F &lt;60</w:t>
            </w:r>
          </w:p>
        </w:tc>
      </w:tr>
    </w:tbl>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b/>
          <w:bCs/>
          <w:color w:val="000000"/>
          <w:sz w:val="24"/>
          <w:szCs w:val="24"/>
        </w:rPr>
        <w:t>ADA Statement</w:t>
      </w:r>
      <w:r w:rsidRPr="00791190">
        <w:rPr>
          <w:rFonts w:ascii="Alegreya" w:eastAsia="Times New Roman" w:hAnsi="Alegreya" w:cs="Times New Roman"/>
          <w:color w:val="000000"/>
          <w:sz w:val="24"/>
          <w:szCs w:val="24"/>
        </w:rPr>
        <w:t xml:space="preserve">   If you have a need for disability-related accommodations or services, please inform the Coordinator of Disability Services in the Dean of Students Office at 2001 C. B. </w:t>
      </w:r>
      <w:proofErr w:type="spellStart"/>
      <w:r w:rsidRPr="00791190">
        <w:rPr>
          <w:rFonts w:ascii="Alegreya" w:eastAsia="Times New Roman" w:hAnsi="Alegreya" w:cs="Times New Roman"/>
          <w:color w:val="000000"/>
          <w:sz w:val="24"/>
          <w:szCs w:val="24"/>
        </w:rPr>
        <w:t>Hedgcock</w:t>
      </w:r>
      <w:proofErr w:type="spellEnd"/>
      <w:r w:rsidRPr="00791190">
        <w:rPr>
          <w:rFonts w:ascii="Alegreya" w:eastAsia="Times New Roman" w:hAnsi="Alegreya" w:cs="Times New Roman"/>
          <w:color w:val="000000"/>
          <w:sz w:val="24"/>
          <w:szCs w:val="24"/>
        </w:rPr>
        <w:t xml:space="preserve"> Building (227-1700 or disserv@nmu.edu). Reasonable and effective accommodations and services will be provided to students if requests are made in a timely manner, with appropriate documentation, in accordance with federal, state, and University guidelines.</w:t>
      </w: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b/>
          <w:bCs/>
          <w:color w:val="000000"/>
          <w:sz w:val="24"/>
          <w:szCs w:val="24"/>
        </w:rPr>
        <w:t>NMU’s Non-Discrimination Statement</w:t>
      </w:r>
      <w:r w:rsidRPr="00791190">
        <w:rPr>
          <w:rFonts w:ascii="Alegreya" w:eastAsia="Times New Roman" w:hAnsi="Alegreya" w:cs="Times New Roman"/>
          <w:color w:val="000000"/>
          <w:sz w:val="24"/>
          <w:szCs w:val="24"/>
        </w:rPr>
        <w:t xml:space="preserve">   Northern Michigan University does not unlawfully discriminate on the basis of race, color, religion, sex, national origin, age, height, weight, marital status, familial status, handicap/disability, sexual orientation, or veteran status in employment or the provision of services, and provides, upon request, reasonable accommodation including auxiliary aids and services necessary to afford individuals with disabilities an equal opportunity to participate in all program and activities. Anyone having civil rights inquiries may contact the Equal Opportunity Office, 502 </w:t>
      </w:r>
      <w:proofErr w:type="spellStart"/>
      <w:r w:rsidRPr="00791190">
        <w:rPr>
          <w:rFonts w:ascii="Alegreya" w:eastAsia="Times New Roman" w:hAnsi="Alegreya" w:cs="Times New Roman"/>
          <w:color w:val="000000"/>
          <w:sz w:val="24"/>
          <w:szCs w:val="24"/>
        </w:rPr>
        <w:t>Cahodas</w:t>
      </w:r>
      <w:proofErr w:type="spellEnd"/>
      <w:r w:rsidRPr="00791190">
        <w:rPr>
          <w:rFonts w:ascii="Alegreya" w:eastAsia="Times New Roman" w:hAnsi="Alegreya" w:cs="Times New Roman"/>
          <w:color w:val="000000"/>
          <w:sz w:val="24"/>
          <w:szCs w:val="24"/>
        </w:rPr>
        <w:t xml:space="preserve"> Hall (906) 227-2420.</w:t>
      </w:r>
    </w:p>
    <w:p w:rsidR="00791190" w:rsidRPr="00791190" w:rsidRDefault="00791190" w:rsidP="00791190">
      <w:pPr>
        <w:spacing w:after="0" w:line="240" w:lineRule="auto"/>
        <w:rPr>
          <w:rFonts w:ascii="Times New Roman" w:eastAsia="Times New Roman" w:hAnsi="Times New Roman" w:cs="Times New Roman"/>
          <w:sz w:val="24"/>
          <w:szCs w:val="24"/>
        </w:rPr>
      </w:pPr>
      <w:r w:rsidRPr="00791190">
        <w:rPr>
          <w:rFonts w:ascii="Alegreya" w:eastAsia="Times New Roman" w:hAnsi="Alegreya" w:cs="Times New Roman"/>
          <w:b/>
          <w:bCs/>
          <w:color w:val="000000"/>
          <w:sz w:val="24"/>
          <w:szCs w:val="24"/>
        </w:rPr>
        <w:t xml:space="preserve">Academic </w:t>
      </w:r>
      <w:proofErr w:type="gramStart"/>
      <w:r w:rsidRPr="00791190">
        <w:rPr>
          <w:rFonts w:ascii="Alegreya" w:eastAsia="Times New Roman" w:hAnsi="Alegreya" w:cs="Times New Roman"/>
          <w:b/>
          <w:bCs/>
          <w:color w:val="000000"/>
          <w:sz w:val="24"/>
          <w:szCs w:val="24"/>
        </w:rPr>
        <w:t>Integrity  </w:t>
      </w:r>
      <w:r w:rsidRPr="00791190">
        <w:rPr>
          <w:rFonts w:ascii="Alegreya" w:eastAsia="Times New Roman" w:hAnsi="Alegreya" w:cs="Times New Roman"/>
          <w:color w:val="000000"/>
          <w:sz w:val="24"/>
          <w:szCs w:val="24"/>
        </w:rPr>
        <w:t>Students</w:t>
      </w:r>
      <w:proofErr w:type="gramEnd"/>
      <w:r w:rsidRPr="00791190">
        <w:rPr>
          <w:rFonts w:ascii="Alegreya" w:eastAsia="Times New Roman" w:hAnsi="Alegreya" w:cs="Times New Roman"/>
          <w:color w:val="000000"/>
          <w:sz w:val="24"/>
          <w:szCs w:val="24"/>
        </w:rPr>
        <w:t xml:space="preserve"> are expected to do their own work unless advised that collaboration is acceptable.  Dishonesty will result in the university process regarding academic misconduct beginning (see the student handbook).</w:t>
      </w:r>
    </w:p>
    <w:p w:rsidR="003E64FC" w:rsidRDefault="003E64FC"/>
    <w:sectPr w:rsidR="003E6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egrey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90"/>
    <w:rsid w:val="00357F2B"/>
    <w:rsid w:val="003E64FC"/>
    <w:rsid w:val="00791190"/>
    <w:rsid w:val="007A0A63"/>
    <w:rsid w:val="00CA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D0B7"/>
  <w15:chartTrackingRefBased/>
  <w15:docId w15:val="{F1152E7D-B547-43D8-987D-AA629EA2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55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1190"/>
    <w:rPr>
      <w:color w:val="0000FF"/>
      <w:u w:val="single"/>
    </w:rPr>
  </w:style>
  <w:style w:type="character" w:customStyle="1" w:styleId="apple-tab-span">
    <w:name w:val="apple-tab-span"/>
    <w:basedOn w:val="DefaultParagraphFont"/>
    <w:rsid w:val="00791190"/>
  </w:style>
  <w:style w:type="character" w:customStyle="1" w:styleId="Heading1Char">
    <w:name w:val="Heading 1 Char"/>
    <w:basedOn w:val="DefaultParagraphFont"/>
    <w:link w:val="Heading1"/>
    <w:uiPriority w:val="9"/>
    <w:rsid w:val="00CA557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39179">
      <w:bodyDiv w:val="1"/>
      <w:marLeft w:val="0"/>
      <w:marRight w:val="0"/>
      <w:marTop w:val="0"/>
      <w:marBottom w:val="0"/>
      <w:divBdr>
        <w:top w:val="none" w:sz="0" w:space="0" w:color="auto"/>
        <w:left w:val="none" w:sz="0" w:space="0" w:color="auto"/>
        <w:bottom w:val="none" w:sz="0" w:space="0" w:color="auto"/>
        <w:right w:val="none" w:sz="0" w:space="0" w:color="auto"/>
      </w:divBdr>
      <w:divsChild>
        <w:div w:id="1390302362">
          <w:marLeft w:val="0"/>
          <w:marRight w:val="0"/>
          <w:marTop w:val="0"/>
          <w:marBottom w:val="0"/>
          <w:divBdr>
            <w:top w:val="none" w:sz="0" w:space="0" w:color="auto"/>
            <w:left w:val="none" w:sz="0" w:space="0" w:color="auto"/>
            <w:bottom w:val="none" w:sz="0" w:space="0" w:color="auto"/>
            <w:right w:val="none" w:sz="0" w:space="0" w:color="auto"/>
          </w:divBdr>
        </w:div>
      </w:divsChild>
    </w:div>
    <w:div w:id="1040325716">
      <w:bodyDiv w:val="1"/>
      <w:marLeft w:val="0"/>
      <w:marRight w:val="0"/>
      <w:marTop w:val="0"/>
      <w:marBottom w:val="0"/>
      <w:divBdr>
        <w:top w:val="none" w:sz="0" w:space="0" w:color="auto"/>
        <w:left w:val="none" w:sz="0" w:space="0" w:color="auto"/>
        <w:bottom w:val="none" w:sz="0" w:space="0" w:color="auto"/>
        <w:right w:val="none" w:sz="0" w:space="0" w:color="auto"/>
      </w:divBdr>
      <w:divsChild>
        <w:div w:id="389035158">
          <w:marLeft w:val="0"/>
          <w:marRight w:val="0"/>
          <w:marTop w:val="0"/>
          <w:marBottom w:val="0"/>
          <w:divBdr>
            <w:top w:val="none" w:sz="0" w:space="0" w:color="auto"/>
            <w:left w:val="none" w:sz="0" w:space="0" w:color="auto"/>
            <w:bottom w:val="none" w:sz="0" w:space="0" w:color="auto"/>
            <w:right w:val="none" w:sz="0" w:space="0" w:color="auto"/>
          </w:divBdr>
        </w:div>
        <w:div w:id="32652146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ucat.nmu.edu/index.php" TargetMode="External"/><Relationship Id="rId4" Type="http://schemas.openxmlformats.org/officeDocument/2006/relationships/hyperlink" Target="http://www.nmu.edu/c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Leora Lancaster</dc:creator>
  <cp:keywords/>
  <dc:description/>
  <cp:lastModifiedBy>Leora Lancaster</cp:lastModifiedBy>
  <cp:revision>2</cp:revision>
  <dcterms:created xsi:type="dcterms:W3CDTF">2017-02-20T22:20:00Z</dcterms:created>
  <dcterms:modified xsi:type="dcterms:W3CDTF">2017-02-20T22:20:00Z</dcterms:modified>
</cp:coreProperties>
</file>