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66" w:rsidRDefault="001D4566" w:rsidP="001D4566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A8ECD7B" wp14:editId="336DDA8D">
            <wp:simplePos x="0" y="0"/>
            <wp:positionH relativeFrom="margin">
              <wp:align>center</wp:align>
            </wp:positionH>
            <wp:positionV relativeFrom="page">
              <wp:posOffset>920750</wp:posOffset>
            </wp:positionV>
            <wp:extent cx="2720975" cy="548005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566" w:rsidRDefault="001D4566" w:rsidP="001D4566">
      <w:pPr>
        <w:spacing w:line="200" w:lineRule="exact"/>
        <w:rPr>
          <w:sz w:val="20"/>
          <w:szCs w:val="20"/>
        </w:rPr>
      </w:pPr>
    </w:p>
    <w:p w:rsidR="001D4566" w:rsidRDefault="001D4566" w:rsidP="001D4566">
      <w:pPr>
        <w:spacing w:line="319" w:lineRule="exact"/>
        <w:rPr>
          <w:sz w:val="20"/>
          <w:szCs w:val="20"/>
        </w:rPr>
      </w:pPr>
    </w:p>
    <w:p w:rsidR="001D4566" w:rsidRDefault="001D4566" w:rsidP="001D4566">
      <w:pPr>
        <w:spacing w:line="200" w:lineRule="exact"/>
        <w:rPr>
          <w:sz w:val="20"/>
          <w:szCs w:val="20"/>
        </w:rPr>
      </w:pPr>
    </w:p>
    <w:p w:rsidR="001D4566" w:rsidRDefault="001D4566" w:rsidP="001D4566">
      <w:pPr>
        <w:spacing w:line="319" w:lineRule="exact"/>
        <w:rPr>
          <w:sz w:val="20"/>
          <w:szCs w:val="20"/>
        </w:rPr>
      </w:pPr>
    </w:p>
    <w:p w:rsidR="001D4566" w:rsidRDefault="001D4566" w:rsidP="001D456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Student Teacher Preliminary Meeting Report</w:t>
      </w:r>
    </w:p>
    <w:p w:rsidR="001D4566" w:rsidRDefault="001D4566" w:rsidP="001D4566">
      <w:pPr>
        <w:spacing w:line="332" w:lineRule="exact"/>
        <w:rPr>
          <w:sz w:val="20"/>
          <w:szCs w:val="20"/>
        </w:rPr>
      </w:pPr>
    </w:p>
    <w:p w:rsidR="001D4566" w:rsidRDefault="001D4566" w:rsidP="001D4566">
      <w:pPr>
        <w:rPr>
          <w:rFonts w:eastAsia="Times New Roman"/>
          <w:sz w:val="20"/>
          <w:szCs w:val="20"/>
          <w:u w:val="single"/>
        </w:rPr>
      </w:pPr>
      <w:r w:rsidRPr="00C57576">
        <w:rPr>
          <w:rFonts w:eastAsia="Times New Roman"/>
          <w:sz w:val="20"/>
          <w:szCs w:val="20"/>
          <w:u w:val="single"/>
        </w:rPr>
        <w:t>One (1) PRELIMINARY MEETING REPORT:</w:t>
      </w:r>
    </w:p>
    <w:p w:rsidR="000D2D60" w:rsidRPr="00C57576" w:rsidRDefault="000D2D60" w:rsidP="001D4566">
      <w:pPr>
        <w:rPr>
          <w:sz w:val="20"/>
          <w:szCs w:val="20"/>
        </w:rPr>
      </w:pPr>
    </w:p>
    <w:p w:rsidR="001D4566" w:rsidRPr="00C57576" w:rsidRDefault="001D4566" w:rsidP="001D4566">
      <w:pPr>
        <w:spacing w:line="27" w:lineRule="exact"/>
        <w:rPr>
          <w:sz w:val="20"/>
          <w:szCs w:val="20"/>
        </w:rPr>
      </w:pPr>
    </w:p>
    <w:p w:rsidR="001D4566" w:rsidRPr="0095245F" w:rsidRDefault="001D4566" w:rsidP="009524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57576">
        <w:rPr>
          <w:rFonts w:eastAsia="Times New Roman"/>
          <w:sz w:val="20"/>
          <w:szCs w:val="20"/>
        </w:rPr>
        <w:t xml:space="preserve">Field/University Supervisors will meet with the student teacher once </w:t>
      </w:r>
      <w:r w:rsidR="0095245F">
        <w:rPr>
          <w:rFonts w:eastAsia="Times New Roman"/>
          <w:sz w:val="20"/>
          <w:szCs w:val="20"/>
        </w:rPr>
        <w:t xml:space="preserve">at the beginning of the student teaching placement for a preliminary meeting. This meeting can occur in person, via Zoom, or over the phone because it is held BEFORE the student teacher begins assuming teaching responsibilities. </w:t>
      </w:r>
      <w:r w:rsidRPr="0095245F">
        <w:rPr>
          <w:rFonts w:eastAsia="Times New Roman"/>
          <w:sz w:val="20"/>
          <w:szCs w:val="20"/>
        </w:rPr>
        <w:t>For student teachers on split assignments, this preliminary visit is RECOMMENDED but not required in the second placement.</w:t>
      </w:r>
    </w:p>
    <w:p w:rsidR="001D4566" w:rsidRPr="00C57576" w:rsidRDefault="001D4566" w:rsidP="001D4566">
      <w:pPr>
        <w:spacing w:line="1" w:lineRule="exact"/>
        <w:rPr>
          <w:sz w:val="20"/>
          <w:szCs w:val="20"/>
        </w:rPr>
      </w:pPr>
    </w:p>
    <w:p w:rsidR="0095245F" w:rsidRPr="0095245F" w:rsidRDefault="0095245F" w:rsidP="0095245F">
      <w:pPr>
        <w:pStyle w:val="ListParagraph"/>
        <w:numPr>
          <w:ilvl w:val="0"/>
          <w:numId w:val="3"/>
        </w:numPr>
        <w:spacing w:line="239" w:lineRule="auto"/>
        <w:ind w:right="240"/>
        <w:rPr>
          <w:sz w:val="20"/>
          <w:szCs w:val="20"/>
        </w:rPr>
      </w:pPr>
      <w:r w:rsidRPr="0095245F">
        <w:rPr>
          <w:rFonts w:eastAsia="Times New Roman"/>
          <w:sz w:val="20"/>
          <w:szCs w:val="20"/>
        </w:rPr>
        <w:t>If meeting with the supervisor via Zoom or over the phone, the s</w:t>
      </w:r>
      <w:r w:rsidR="001D4566" w:rsidRPr="0095245F">
        <w:rPr>
          <w:rFonts w:eastAsia="Times New Roman"/>
          <w:sz w:val="20"/>
          <w:szCs w:val="20"/>
        </w:rPr>
        <w:t xml:space="preserve">tudent teacher should submit a brief (max. </w:t>
      </w:r>
      <w:r w:rsidR="00D85185" w:rsidRPr="0095245F">
        <w:rPr>
          <w:rFonts w:eastAsia="Times New Roman"/>
          <w:sz w:val="20"/>
          <w:szCs w:val="20"/>
        </w:rPr>
        <w:t>5</w:t>
      </w:r>
      <w:r w:rsidR="001D4566" w:rsidRPr="0095245F">
        <w:rPr>
          <w:rFonts w:eastAsia="Times New Roman"/>
          <w:sz w:val="20"/>
          <w:szCs w:val="20"/>
        </w:rPr>
        <w:t xml:space="preserve"> minute) video </w:t>
      </w:r>
      <w:r w:rsidRPr="0095245F">
        <w:rPr>
          <w:rFonts w:eastAsia="Times New Roman"/>
          <w:sz w:val="20"/>
          <w:szCs w:val="20"/>
        </w:rPr>
        <w:t xml:space="preserve">tour </w:t>
      </w:r>
      <w:r w:rsidR="001D4566" w:rsidRPr="0095245F">
        <w:rPr>
          <w:rFonts w:eastAsia="Times New Roman"/>
          <w:sz w:val="20"/>
          <w:szCs w:val="20"/>
        </w:rPr>
        <w:t>of their classroom spac</w:t>
      </w:r>
      <w:r w:rsidRPr="0095245F">
        <w:rPr>
          <w:rFonts w:eastAsia="Times New Roman"/>
          <w:sz w:val="20"/>
          <w:szCs w:val="20"/>
        </w:rPr>
        <w:t>e</w:t>
      </w:r>
      <w:r w:rsidR="001D4566" w:rsidRPr="0095245F">
        <w:rPr>
          <w:rFonts w:eastAsia="Times New Roman"/>
          <w:sz w:val="20"/>
          <w:szCs w:val="20"/>
        </w:rPr>
        <w:t xml:space="preserve">. The video should include a narration of the design, rules, routines, etc. for the classroom, including a discussion of </w:t>
      </w:r>
      <w:r w:rsidR="001D4566" w:rsidRPr="0095245F">
        <w:rPr>
          <w:rFonts w:eastAsia="Times New Roman"/>
          <w:i/>
          <w:sz w:val="20"/>
          <w:szCs w:val="20"/>
        </w:rPr>
        <w:t>why</w:t>
      </w:r>
      <w:r w:rsidR="001D4566" w:rsidRPr="0095245F">
        <w:rPr>
          <w:rFonts w:eastAsia="Times New Roman"/>
          <w:sz w:val="20"/>
          <w:szCs w:val="20"/>
        </w:rPr>
        <w:t xml:space="preserve"> the space is arranged in the ways that it is. This video is to be shared with the University/Field Supervisor prior to the meeting.</w:t>
      </w:r>
      <w:r w:rsidRPr="0095245F">
        <w:rPr>
          <w:rFonts w:eastAsia="Times New Roman"/>
          <w:sz w:val="20"/>
          <w:szCs w:val="20"/>
        </w:rPr>
        <w:t xml:space="preserve"> </w:t>
      </w:r>
      <w:r w:rsidRPr="0095245F">
        <w:rPr>
          <w:sz w:val="20"/>
          <w:szCs w:val="20"/>
        </w:rPr>
        <w:t>If the meeting with the supervisor is held in person, this tour can be done live.</w:t>
      </w:r>
    </w:p>
    <w:p w:rsidR="001D4566" w:rsidRPr="00C57576" w:rsidRDefault="001D4566" w:rsidP="001D4566">
      <w:pPr>
        <w:spacing w:line="1" w:lineRule="exact"/>
        <w:rPr>
          <w:sz w:val="20"/>
          <w:szCs w:val="20"/>
        </w:rPr>
      </w:pPr>
    </w:p>
    <w:p w:rsidR="001D4566" w:rsidRPr="00C57576" w:rsidRDefault="001D4566" w:rsidP="001D4566">
      <w:pPr>
        <w:pStyle w:val="ListParagraph"/>
        <w:numPr>
          <w:ilvl w:val="0"/>
          <w:numId w:val="3"/>
        </w:numPr>
        <w:spacing w:line="238" w:lineRule="auto"/>
        <w:ind w:right="560"/>
        <w:rPr>
          <w:sz w:val="20"/>
          <w:szCs w:val="20"/>
        </w:rPr>
      </w:pPr>
      <w:r w:rsidRPr="00C57576">
        <w:rPr>
          <w:rFonts w:eastAsia="Times New Roman"/>
          <w:sz w:val="20"/>
          <w:szCs w:val="20"/>
        </w:rPr>
        <w:t>The meeting occurs in three parts: viewing of the classroom tour video, debriefing the video and discussing the upcoming semester with the student teacher, providing written feedback to the student teacher and cooperating teacher.</w:t>
      </w:r>
    </w:p>
    <w:p w:rsidR="001D4566" w:rsidRPr="00C57576" w:rsidRDefault="001D4566" w:rsidP="001D4566">
      <w:pPr>
        <w:spacing w:line="1" w:lineRule="exact"/>
        <w:rPr>
          <w:sz w:val="20"/>
          <w:szCs w:val="20"/>
        </w:rPr>
      </w:pPr>
    </w:p>
    <w:p w:rsidR="001D4566" w:rsidRPr="00C57576" w:rsidRDefault="001D4566" w:rsidP="001D4566">
      <w:pPr>
        <w:pStyle w:val="ListParagraph"/>
        <w:numPr>
          <w:ilvl w:val="0"/>
          <w:numId w:val="3"/>
        </w:numPr>
        <w:ind w:right="100"/>
        <w:rPr>
          <w:sz w:val="20"/>
          <w:szCs w:val="20"/>
        </w:rPr>
      </w:pPr>
      <w:r w:rsidRPr="00C57576">
        <w:rPr>
          <w:rFonts w:eastAsia="Times New Roman"/>
          <w:sz w:val="20"/>
          <w:szCs w:val="20"/>
        </w:rPr>
        <w:t>Field/University Supervisor submits a written MEETING REPORT within 48 hours of the meeting to the student teacher and cooperating teacher.</w:t>
      </w:r>
    </w:p>
    <w:p w:rsidR="001D4566" w:rsidRPr="00C57576" w:rsidRDefault="001D4566" w:rsidP="001D4566">
      <w:pPr>
        <w:spacing w:line="1" w:lineRule="exact"/>
        <w:rPr>
          <w:sz w:val="20"/>
          <w:szCs w:val="20"/>
        </w:rPr>
      </w:pPr>
    </w:p>
    <w:p w:rsidR="001D4566" w:rsidRPr="00C57576" w:rsidRDefault="001D4566" w:rsidP="001D45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57576">
        <w:rPr>
          <w:rFonts w:eastAsia="Times New Roman"/>
          <w:sz w:val="20"/>
          <w:szCs w:val="20"/>
        </w:rPr>
        <w:t>Student teacher responds by answering t</w:t>
      </w:r>
      <w:r w:rsidR="00D85185">
        <w:rPr>
          <w:rFonts w:eastAsia="Times New Roman"/>
          <w:sz w:val="20"/>
          <w:szCs w:val="20"/>
        </w:rPr>
        <w:t>wo</w:t>
      </w:r>
      <w:r w:rsidRPr="00C57576">
        <w:rPr>
          <w:rFonts w:eastAsia="Times New Roman"/>
          <w:sz w:val="20"/>
          <w:szCs w:val="20"/>
        </w:rPr>
        <w:t xml:space="preserve"> questions on the MEETING REPORT and uploads the report to </w:t>
      </w:r>
      <w:r w:rsidR="000D2D60">
        <w:rPr>
          <w:rFonts w:eastAsia="Times New Roman"/>
          <w:sz w:val="20"/>
          <w:szCs w:val="20"/>
        </w:rPr>
        <w:t>the shared Google folder.</w:t>
      </w:r>
    </w:p>
    <w:p w:rsidR="001D4566" w:rsidRPr="00C57576" w:rsidRDefault="001D4566" w:rsidP="001D4566">
      <w:pPr>
        <w:spacing w:line="20" w:lineRule="exact"/>
        <w:rPr>
          <w:sz w:val="20"/>
          <w:szCs w:val="20"/>
        </w:rPr>
      </w:pPr>
    </w:p>
    <w:p w:rsidR="001D4566" w:rsidRPr="00C57576" w:rsidRDefault="001D4566" w:rsidP="001D4566">
      <w:pPr>
        <w:spacing w:line="200" w:lineRule="exact"/>
        <w:rPr>
          <w:sz w:val="20"/>
          <w:szCs w:val="20"/>
        </w:rPr>
      </w:pPr>
    </w:p>
    <w:p w:rsidR="001D4566" w:rsidRPr="0013469E" w:rsidRDefault="000D2D60" w:rsidP="001D4566">
      <w:pPr>
        <w:spacing w:line="200" w:lineRule="exact"/>
        <w:rPr>
          <w:color w:val="7030A0"/>
          <w:sz w:val="20"/>
          <w:szCs w:val="20"/>
        </w:rPr>
      </w:pPr>
      <w:r w:rsidRPr="00C5757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42E6914" wp14:editId="638222D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40360" cy="340360"/>
            <wp:effectExtent l="0" t="0" r="254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566" w:rsidRPr="0013469E" w:rsidRDefault="001D4566" w:rsidP="001D4566">
      <w:pPr>
        <w:spacing w:line="200" w:lineRule="exact"/>
        <w:rPr>
          <w:color w:val="7030A0"/>
          <w:sz w:val="20"/>
          <w:szCs w:val="20"/>
        </w:rPr>
      </w:pPr>
    </w:p>
    <w:p w:rsidR="001D4566" w:rsidRDefault="001D4566" w:rsidP="001D4566">
      <w:pPr>
        <w:spacing w:line="200" w:lineRule="exact"/>
        <w:rPr>
          <w:color w:val="7030A0"/>
          <w:sz w:val="20"/>
          <w:szCs w:val="20"/>
        </w:rPr>
      </w:pPr>
    </w:p>
    <w:p w:rsidR="001D4566" w:rsidRDefault="001D4566" w:rsidP="001D4566">
      <w:pPr>
        <w:spacing w:line="200" w:lineRule="exact"/>
        <w:rPr>
          <w:color w:val="7030A0"/>
          <w:sz w:val="20"/>
          <w:szCs w:val="20"/>
        </w:rPr>
      </w:pPr>
    </w:p>
    <w:p w:rsidR="001D4566" w:rsidRPr="00F32046" w:rsidRDefault="001D4566" w:rsidP="001D4566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863"/>
        <w:gridCol w:w="1536"/>
        <w:gridCol w:w="3145"/>
      </w:tblGrid>
      <w:tr w:rsidR="000D2D60" w:rsidTr="001A3894">
        <w:tc>
          <w:tcPr>
            <w:tcW w:w="1806" w:type="dxa"/>
          </w:tcPr>
          <w:p w:rsidR="000D2D60" w:rsidRDefault="000D2D60" w:rsidP="008034FA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863" w:type="dxa"/>
          </w:tcPr>
          <w:p w:rsidR="000D2D60" w:rsidRPr="006A0ABE" w:rsidRDefault="000D2D60" w:rsidP="008034FA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0D2D60" w:rsidRDefault="000D2D60" w:rsidP="008034FA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145" w:type="dxa"/>
          </w:tcPr>
          <w:p w:rsidR="000D2D60" w:rsidRPr="006A0ABE" w:rsidRDefault="000D2D60" w:rsidP="008034FA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D2D60" w:rsidTr="001A3894">
        <w:tc>
          <w:tcPr>
            <w:tcW w:w="1806" w:type="dxa"/>
          </w:tcPr>
          <w:p w:rsidR="000D2D60" w:rsidRDefault="000D2D60" w:rsidP="008034FA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Teacher</w:t>
            </w:r>
          </w:p>
        </w:tc>
        <w:tc>
          <w:tcPr>
            <w:tcW w:w="2863" w:type="dxa"/>
          </w:tcPr>
          <w:p w:rsidR="000D2D60" w:rsidRPr="006A0ABE" w:rsidRDefault="000D2D60" w:rsidP="008034FA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0D2D60" w:rsidRDefault="000D2D60" w:rsidP="008034FA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Cooperating Teacher</w:t>
            </w:r>
          </w:p>
        </w:tc>
        <w:tc>
          <w:tcPr>
            <w:tcW w:w="3145" w:type="dxa"/>
          </w:tcPr>
          <w:p w:rsidR="000D2D60" w:rsidRPr="006A0ABE" w:rsidRDefault="000D2D60" w:rsidP="008034FA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D2D60" w:rsidTr="001A3894">
        <w:tc>
          <w:tcPr>
            <w:tcW w:w="1806" w:type="dxa"/>
          </w:tcPr>
          <w:p w:rsidR="000D2D60" w:rsidRDefault="000D2D60" w:rsidP="008034FA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Supervisors</w:t>
            </w:r>
          </w:p>
        </w:tc>
        <w:tc>
          <w:tcPr>
            <w:tcW w:w="2863" w:type="dxa"/>
          </w:tcPr>
          <w:p w:rsidR="000D2D60" w:rsidRPr="006A0ABE" w:rsidRDefault="000D2D60" w:rsidP="008034FA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0D2D60" w:rsidRDefault="000D2D60" w:rsidP="008034FA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and/or Subject Area</w:t>
            </w:r>
          </w:p>
        </w:tc>
        <w:tc>
          <w:tcPr>
            <w:tcW w:w="3145" w:type="dxa"/>
          </w:tcPr>
          <w:p w:rsidR="000D2D60" w:rsidRPr="006A0ABE" w:rsidRDefault="000D2D60" w:rsidP="008034FA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4566" w:rsidRPr="00F32046" w:rsidRDefault="001D4566" w:rsidP="001D4566">
      <w:pPr>
        <w:spacing w:line="244" w:lineRule="exact"/>
      </w:pPr>
    </w:p>
    <w:p w:rsidR="001A3894" w:rsidRDefault="001A3894" w:rsidP="001D4566">
      <w:pPr>
        <w:rPr>
          <w:rFonts w:eastAsia="Times New Roman"/>
          <w:b/>
          <w:bCs/>
          <w:u w:val="single"/>
        </w:rPr>
      </w:pPr>
    </w:p>
    <w:p w:rsidR="001D4566" w:rsidRPr="0008668B" w:rsidRDefault="001D4566" w:rsidP="001D4566">
      <w:pPr>
        <w:rPr>
          <w:sz w:val="20"/>
          <w:szCs w:val="20"/>
        </w:rPr>
      </w:pPr>
      <w:r w:rsidRPr="0008668B">
        <w:rPr>
          <w:rFonts w:eastAsia="Times New Roman"/>
          <w:b/>
          <w:bCs/>
          <w:u w:val="single"/>
        </w:rPr>
        <w:t>Field/University Supervisor Questions</w:t>
      </w:r>
    </w:p>
    <w:p w:rsidR="001D4566" w:rsidRPr="0008668B" w:rsidRDefault="001D4566" w:rsidP="001D4566">
      <w:pPr>
        <w:spacing w:line="257" w:lineRule="exact"/>
        <w:rPr>
          <w:sz w:val="20"/>
          <w:szCs w:val="20"/>
        </w:rPr>
      </w:pPr>
    </w:p>
    <w:p w:rsidR="001D4566" w:rsidRPr="0008668B" w:rsidRDefault="001D4566" w:rsidP="001D456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8668B">
        <w:rPr>
          <w:rFonts w:eastAsia="Times New Roman"/>
        </w:rPr>
        <w:t xml:space="preserve">Describe the </w:t>
      </w:r>
      <w:r w:rsidR="001A3894">
        <w:rPr>
          <w:rFonts w:eastAsia="Times New Roman"/>
        </w:rPr>
        <w:t>classroom tour</w:t>
      </w:r>
      <w:r w:rsidRPr="0008668B">
        <w:rPr>
          <w:rFonts w:eastAsia="Times New Roman"/>
        </w:rPr>
        <w:t xml:space="preserve"> and conversation as they pertain to the student teacher’s understanding of the </w:t>
      </w:r>
      <w:r w:rsidRPr="0008668B">
        <w:rPr>
          <w:rFonts w:eastAsia="Times New Roman"/>
          <w:b/>
        </w:rPr>
        <w:t xml:space="preserve">organization of the physical </w:t>
      </w:r>
      <w:r w:rsidR="000D2D60">
        <w:rPr>
          <w:rFonts w:eastAsia="Times New Roman"/>
          <w:b/>
        </w:rPr>
        <w:t>(</w:t>
      </w:r>
      <w:r w:rsidRPr="0008668B">
        <w:rPr>
          <w:rFonts w:eastAsia="Times New Roman"/>
          <w:b/>
        </w:rPr>
        <w:t>or virtual</w:t>
      </w:r>
      <w:r w:rsidR="000D2D60">
        <w:rPr>
          <w:rFonts w:eastAsia="Times New Roman"/>
          <w:b/>
        </w:rPr>
        <w:t>)</w:t>
      </w:r>
      <w:r w:rsidRPr="0008668B">
        <w:rPr>
          <w:rFonts w:eastAsia="Times New Roman"/>
          <w:b/>
        </w:rPr>
        <w:t xml:space="preserve"> learning space</w:t>
      </w:r>
      <w:r w:rsidRPr="0008668B">
        <w:rPr>
          <w:rFonts w:eastAsia="Times New Roman"/>
        </w:rPr>
        <w:t>.</w:t>
      </w:r>
    </w:p>
    <w:p w:rsidR="001D4566" w:rsidRPr="0008668B" w:rsidRDefault="001D4566" w:rsidP="001D4566">
      <w:pPr>
        <w:ind w:left="140"/>
        <w:rPr>
          <w:sz w:val="20"/>
          <w:szCs w:val="20"/>
        </w:rPr>
      </w:pPr>
    </w:p>
    <w:p w:rsidR="001D4566" w:rsidRPr="0008668B" w:rsidRDefault="001D4566" w:rsidP="001D4566">
      <w:pPr>
        <w:spacing w:line="200" w:lineRule="exact"/>
        <w:rPr>
          <w:sz w:val="20"/>
          <w:szCs w:val="20"/>
        </w:rPr>
      </w:pPr>
    </w:p>
    <w:p w:rsidR="001D4566" w:rsidRPr="0008668B" w:rsidRDefault="001D4566" w:rsidP="001D4566">
      <w:pPr>
        <w:spacing w:line="200" w:lineRule="exact"/>
        <w:rPr>
          <w:sz w:val="20"/>
          <w:szCs w:val="20"/>
        </w:rPr>
      </w:pPr>
    </w:p>
    <w:p w:rsidR="001D4566" w:rsidRPr="0008668B" w:rsidRDefault="001D4566" w:rsidP="001D4566">
      <w:pPr>
        <w:spacing w:line="200" w:lineRule="exact"/>
        <w:rPr>
          <w:sz w:val="20"/>
          <w:szCs w:val="20"/>
        </w:rPr>
      </w:pPr>
    </w:p>
    <w:p w:rsidR="001D4566" w:rsidRPr="0008668B" w:rsidRDefault="001D4566" w:rsidP="001D4566">
      <w:pPr>
        <w:spacing w:line="200" w:lineRule="exact"/>
        <w:rPr>
          <w:sz w:val="20"/>
          <w:szCs w:val="20"/>
        </w:rPr>
      </w:pPr>
    </w:p>
    <w:p w:rsidR="001D4566" w:rsidRPr="0008668B" w:rsidRDefault="001D4566" w:rsidP="001D4566">
      <w:pPr>
        <w:spacing w:line="263" w:lineRule="exact"/>
        <w:rPr>
          <w:sz w:val="20"/>
          <w:szCs w:val="20"/>
        </w:rPr>
      </w:pPr>
    </w:p>
    <w:p w:rsidR="001D4566" w:rsidRPr="0008668B" w:rsidRDefault="001D4566" w:rsidP="001D4566">
      <w:pPr>
        <w:pStyle w:val="ListParagraph"/>
        <w:numPr>
          <w:ilvl w:val="0"/>
          <w:numId w:val="4"/>
        </w:numPr>
        <w:spacing w:line="273" w:lineRule="auto"/>
        <w:ind w:right="120"/>
        <w:rPr>
          <w:sz w:val="20"/>
          <w:szCs w:val="20"/>
        </w:rPr>
      </w:pPr>
      <w:r w:rsidRPr="0008668B">
        <w:rPr>
          <w:rFonts w:eastAsia="Times New Roman"/>
        </w:rPr>
        <w:t xml:space="preserve">Describe the </w:t>
      </w:r>
      <w:r w:rsidR="001A3894">
        <w:rPr>
          <w:rFonts w:eastAsia="Times New Roman"/>
        </w:rPr>
        <w:t>classroom tour</w:t>
      </w:r>
      <w:r w:rsidRPr="0008668B">
        <w:rPr>
          <w:rFonts w:eastAsia="Times New Roman"/>
        </w:rPr>
        <w:t xml:space="preserve"> and conversation as they pertain to the</w:t>
      </w:r>
      <w:r w:rsidRPr="0008668B">
        <w:rPr>
          <w:rFonts w:eastAsia="Times New Roman"/>
          <w:b/>
        </w:rPr>
        <w:t xml:space="preserve"> </w:t>
      </w:r>
      <w:r w:rsidRPr="0008668B">
        <w:rPr>
          <w:rFonts w:eastAsia="Times New Roman"/>
        </w:rPr>
        <w:t>student teacher’s</w:t>
      </w:r>
      <w:r w:rsidRPr="0008668B">
        <w:rPr>
          <w:rFonts w:eastAsia="Times New Roman"/>
          <w:b/>
        </w:rPr>
        <w:t xml:space="preserve"> </w:t>
      </w:r>
      <w:r w:rsidRPr="00E80706">
        <w:rPr>
          <w:rFonts w:eastAsia="Times New Roman"/>
        </w:rPr>
        <w:t>understanding of</w:t>
      </w:r>
      <w:r>
        <w:rPr>
          <w:rFonts w:eastAsia="Times New Roman"/>
          <w:b/>
        </w:rPr>
        <w:t xml:space="preserve"> potential rules and routines for the space</w:t>
      </w:r>
      <w:r w:rsidRPr="0008668B">
        <w:rPr>
          <w:rFonts w:eastAsia="Times New Roman"/>
        </w:rPr>
        <w:t>.</w:t>
      </w:r>
    </w:p>
    <w:p w:rsidR="001D4566" w:rsidRPr="0008668B" w:rsidRDefault="001D4566" w:rsidP="001D4566">
      <w:pPr>
        <w:spacing w:line="20" w:lineRule="exact"/>
        <w:rPr>
          <w:sz w:val="20"/>
          <w:szCs w:val="20"/>
        </w:rPr>
      </w:pPr>
    </w:p>
    <w:p w:rsidR="001D4566" w:rsidRPr="0008668B" w:rsidRDefault="001D4566" w:rsidP="001D4566">
      <w:pPr>
        <w:spacing w:line="200" w:lineRule="exact"/>
        <w:rPr>
          <w:sz w:val="20"/>
          <w:szCs w:val="20"/>
        </w:rPr>
      </w:pPr>
    </w:p>
    <w:p w:rsidR="001D4566" w:rsidRPr="0008668B" w:rsidRDefault="001D4566" w:rsidP="001D4566">
      <w:pPr>
        <w:spacing w:line="200" w:lineRule="exact"/>
        <w:rPr>
          <w:sz w:val="20"/>
          <w:szCs w:val="20"/>
        </w:rPr>
      </w:pPr>
    </w:p>
    <w:p w:rsidR="001D4566" w:rsidRPr="0008668B" w:rsidRDefault="001D4566" w:rsidP="001D4566">
      <w:pPr>
        <w:spacing w:line="395" w:lineRule="exact"/>
        <w:rPr>
          <w:sz w:val="20"/>
          <w:szCs w:val="20"/>
        </w:rPr>
      </w:pPr>
    </w:p>
    <w:p w:rsidR="000D2D60" w:rsidRDefault="001D4566" w:rsidP="001D4566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D2D60">
        <w:rPr>
          <w:rFonts w:eastAsia="Times New Roman"/>
        </w:rPr>
        <w:t xml:space="preserve">Describe other </w:t>
      </w:r>
      <w:r w:rsidRPr="000D2D60">
        <w:rPr>
          <w:rFonts w:eastAsia="Times New Roman"/>
          <w:b/>
          <w:bCs/>
        </w:rPr>
        <w:t>observations</w:t>
      </w:r>
      <w:r w:rsidRPr="000D2D60">
        <w:rPr>
          <w:rFonts w:eastAsia="Times New Roman"/>
        </w:rPr>
        <w:t xml:space="preserve"> and/or use this space for other documentation of the preliminary meeting.</w:t>
      </w:r>
    </w:p>
    <w:p w:rsidR="000D2D60" w:rsidRDefault="000D2D60" w:rsidP="000D2D60">
      <w:pPr>
        <w:rPr>
          <w:rFonts w:eastAsia="Times New Roman"/>
        </w:rPr>
      </w:pPr>
    </w:p>
    <w:p w:rsidR="000D2D60" w:rsidRDefault="000D2D60" w:rsidP="000D2D60">
      <w:pPr>
        <w:rPr>
          <w:rFonts w:eastAsia="Times New Roman"/>
        </w:rPr>
      </w:pPr>
    </w:p>
    <w:p w:rsidR="000D2D60" w:rsidRDefault="000D2D60" w:rsidP="000D2D60">
      <w:pPr>
        <w:rPr>
          <w:rFonts w:eastAsia="Times New Roman"/>
        </w:rPr>
      </w:pPr>
    </w:p>
    <w:p w:rsidR="000D2D60" w:rsidRDefault="000D2D60" w:rsidP="000D2D60">
      <w:pPr>
        <w:rPr>
          <w:rFonts w:eastAsia="Times New Roman"/>
        </w:rPr>
      </w:pPr>
    </w:p>
    <w:p w:rsidR="000D2D60" w:rsidRDefault="000D2D60" w:rsidP="000D2D60">
      <w:pPr>
        <w:rPr>
          <w:rFonts w:eastAsia="Times New Roman"/>
        </w:rPr>
      </w:pPr>
    </w:p>
    <w:p w:rsidR="000D2D60" w:rsidRPr="000D2D60" w:rsidRDefault="000D2D60" w:rsidP="000D2D60">
      <w:pPr>
        <w:rPr>
          <w:rFonts w:eastAsia="Times New Roman"/>
        </w:rPr>
      </w:pPr>
    </w:p>
    <w:p w:rsidR="001D4566" w:rsidRPr="000D2D60" w:rsidRDefault="001D4566" w:rsidP="001D4566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D2D60">
        <w:rPr>
          <w:rFonts w:eastAsia="Times New Roman"/>
        </w:rPr>
        <w:t xml:space="preserve">List goals for </w:t>
      </w:r>
      <w:r w:rsidR="000D2D60">
        <w:rPr>
          <w:rFonts w:eastAsia="Times New Roman"/>
        </w:rPr>
        <w:t>the student teacher’s first few weeks in their placement</w:t>
      </w:r>
      <w:r w:rsidRPr="000D2D60">
        <w:rPr>
          <w:rFonts w:eastAsia="Times New Roman"/>
        </w:rPr>
        <w:t>.</w:t>
      </w:r>
    </w:p>
    <w:p w:rsidR="001D4566" w:rsidRPr="0008668B" w:rsidRDefault="001D4566" w:rsidP="001D4566">
      <w:pPr>
        <w:ind w:left="140"/>
        <w:rPr>
          <w:sz w:val="20"/>
          <w:szCs w:val="20"/>
        </w:rPr>
      </w:pPr>
    </w:p>
    <w:p w:rsidR="001D4566" w:rsidRPr="00E80706" w:rsidRDefault="001D4566" w:rsidP="001D4566">
      <w:pPr>
        <w:spacing w:line="200" w:lineRule="exact"/>
        <w:rPr>
          <w:sz w:val="20"/>
          <w:szCs w:val="20"/>
        </w:rPr>
      </w:pPr>
    </w:p>
    <w:p w:rsidR="001D4566" w:rsidRPr="00E80706" w:rsidRDefault="001D4566" w:rsidP="001D4566">
      <w:pPr>
        <w:spacing w:line="200" w:lineRule="exact"/>
        <w:rPr>
          <w:sz w:val="20"/>
          <w:szCs w:val="20"/>
        </w:rPr>
      </w:pPr>
    </w:p>
    <w:p w:rsidR="001D4566" w:rsidRPr="00E80706" w:rsidRDefault="001D4566" w:rsidP="001D4566">
      <w:pPr>
        <w:spacing w:line="200" w:lineRule="exact"/>
        <w:rPr>
          <w:sz w:val="20"/>
          <w:szCs w:val="20"/>
        </w:rPr>
      </w:pPr>
    </w:p>
    <w:p w:rsidR="001D4566" w:rsidRPr="00E80706" w:rsidRDefault="001D4566" w:rsidP="001D4566">
      <w:pPr>
        <w:spacing w:line="200" w:lineRule="exact"/>
        <w:rPr>
          <w:sz w:val="20"/>
          <w:szCs w:val="20"/>
        </w:rPr>
      </w:pPr>
    </w:p>
    <w:p w:rsidR="001D4566" w:rsidRPr="00E80706" w:rsidRDefault="001D4566" w:rsidP="001D4566">
      <w:pPr>
        <w:spacing w:line="200" w:lineRule="exact"/>
        <w:rPr>
          <w:sz w:val="20"/>
          <w:szCs w:val="20"/>
        </w:rPr>
      </w:pPr>
    </w:p>
    <w:p w:rsidR="001D4566" w:rsidRPr="00185DEC" w:rsidRDefault="001D4566" w:rsidP="001D4566">
      <w:pPr>
        <w:rPr>
          <w:color w:val="FF0000"/>
          <w:sz w:val="20"/>
          <w:szCs w:val="20"/>
        </w:rPr>
      </w:pPr>
      <w:r w:rsidRPr="00185DEC">
        <w:rPr>
          <w:rFonts w:eastAsia="Times New Roman"/>
          <w:b/>
          <w:bCs/>
          <w:color w:val="FF0000"/>
          <w:u w:val="single"/>
        </w:rPr>
        <w:t>Student Teacher Reflections</w:t>
      </w:r>
      <w:r w:rsidR="001A3894">
        <w:rPr>
          <w:rStyle w:val="FootnoteReference"/>
          <w:rFonts w:eastAsia="Times New Roman"/>
          <w:b/>
          <w:bCs/>
          <w:color w:val="FF0000"/>
          <w:u w:val="single"/>
        </w:rPr>
        <w:footnoteReference w:id="1"/>
      </w:r>
    </w:p>
    <w:p w:rsidR="001D4566" w:rsidRPr="00185DEC" w:rsidRDefault="001D4566" w:rsidP="001D4566">
      <w:pPr>
        <w:spacing w:line="224" w:lineRule="exact"/>
        <w:rPr>
          <w:color w:val="FF0000"/>
          <w:sz w:val="20"/>
          <w:szCs w:val="20"/>
        </w:rPr>
      </w:pPr>
    </w:p>
    <w:p w:rsidR="001D4566" w:rsidRDefault="001D4566" w:rsidP="001A3894">
      <w:pPr>
        <w:pStyle w:val="ListParagraph"/>
        <w:numPr>
          <w:ilvl w:val="0"/>
          <w:numId w:val="5"/>
        </w:numPr>
        <w:tabs>
          <w:tab w:val="left" w:pos="600"/>
        </w:tabs>
        <w:rPr>
          <w:rFonts w:eastAsia="Times New Roman"/>
          <w:color w:val="FF0000"/>
        </w:rPr>
      </w:pPr>
      <w:r w:rsidRPr="001A3894">
        <w:rPr>
          <w:rFonts w:eastAsia="Times New Roman"/>
          <w:color w:val="FF0000"/>
        </w:rPr>
        <w:t xml:space="preserve">Describe two things you learned about the classroom space by </w:t>
      </w:r>
      <w:r w:rsidR="001A3894">
        <w:rPr>
          <w:rFonts w:eastAsia="Times New Roman"/>
          <w:color w:val="FF0000"/>
        </w:rPr>
        <w:t xml:space="preserve">preparing and </w:t>
      </w:r>
      <w:r w:rsidRPr="001A3894">
        <w:rPr>
          <w:rFonts w:eastAsia="Times New Roman"/>
          <w:color w:val="FF0000"/>
        </w:rPr>
        <w:t>debriefing the tour.</w:t>
      </w:r>
    </w:p>
    <w:p w:rsidR="001A3894" w:rsidRDefault="001A3894" w:rsidP="001A3894">
      <w:pPr>
        <w:tabs>
          <w:tab w:val="left" w:pos="600"/>
        </w:tabs>
        <w:rPr>
          <w:rFonts w:eastAsia="Times New Roman"/>
          <w:color w:val="FF0000"/>
        </w:rPr>
      </w:pPr>
    </w:p>
    <w:p w:rsidR="001A3894" w:rsidRDefault="001A3894" w:rsidP="001A3894">
      <w:pPr>
        <w:tabs>
          <w:tab w:val="left" w:pos="600"/>
        </w:tabs>
        <w:rPr>
          <w:rFonts w:eastAsia="Times New Roman"/>
          <w:color w:val="FF0000"/>
        </w:rPr>
      </w:pPr>
    </w:p>
    <w:p w:rsidR="001A3894" w:rsidRDefault="001A3894" w:rsidP="001A3894">
      <w:pPr>
        <w:tabs>
          <w:tab w:val="left" w:pos="600"/>
        </w:tabs>
        <w:rPr>
          <w:rFonts w:eastAsia="Times New Roman"/>
          <w:color w:val="FF0000"/>
        </w:rPr>
      </w:pPr>
    </w:p>
    <w:p w:rsidR="001A3894" w:rsidRDefault="001A3894" w:rsidP="001A3894">
      <w:pPr>
        <w:tabs>
          <w:tab w:val="left" w:pos="600"/>
        </w:tabs>
        <w:rPr>
          <w:rFonts w:eastAsia="Times New Roman"/>
          <w:color w:val="FF0000"/>
        </w:rPr>
      </w:pPr>
    </w:p>
    <w:p w:rsidR="001A3894" w:rsidRDefault="001A3894" w:rsidP="001A3894">
      <w:pPr>
        <w:tabs>
          <w:tab w:val="left" w:pos="600"/>
        </w:tabs>
        <w:rPr>
          <w:rFonts w:eastAsia="Times New Roman"/>
          <w:color w:val="FF0000"/>
        </w:rPr>
      </w:pPr>
    </w:p>
    <w:p w:rsidR="001A3894" w:rsidRPr="001A3894" w:rsidRDefault="001A3894" w:rsidP="001A3894">
      <w:pPr>
        <w:tabs>
          <w:tab w:val="left" w:pos="600"/>
        </w:tabs>
        <w:rPr>
          <w:rFonts w:eastAsia="Times New Roman"/>
          <w:color w:val="FF0000"/>
        </w:rPr>
      </w:pPr>
    </w:p>
    <w:p w:rsidR="001D4566" w:rsidRPr="001A3894" w:rsidRDefault="001D4566" w:rsidP="001A3894">
      <w:pPr>
        <w:pStyle w:val="ListParagraph"/>
        <w:numPr>
          <w:ilvl w:val="0"/>
          <w:numId w:val="5"/>
        </w:numPr>
        <w:tabs>
          <w:tab w:val="left" w:pos="598"/>
        </w:tabs>
        <w:spacing w:line="268" w:lineRule="auto"/>
        <w:rPr>
          <w:rFonts w:eastAsia="Times New Roman"/>
          <w:color w:val="FF0000"/>
        </w:rPr>
      </w:pPr>
      <w:r w:rsidRPr="001A3894">
        <w:rPr>
          <w:rFonts w:eastAsia="Times New Roman"/>
          <w:color w:val="FF0000"/>
        </w:rPr>
        <w:t>Based on initial conversations with your supervisor and cooperating teacher, what are two rules or routines you will work to establish in your classroom this semester? For what reason?</w:t>
      </w:r>
    </w:p>
    <w:p w:rsidR="001D4566" w:rsidRPr="00185DEC" w:rsidRDefault="001D4566" w:rsidP="001D4566">
      <w:pPr>
        <w:spacing w:line="20" w:lineRule="exact"/>
        <w:rPr>
          <w:color w:val="FF0000"/>
          <w:sz w:val="20"/>
          <w:szCs w:val="20"/>
        </w:rPr>
      </w:pPr>
    </w:p>
    <w:p w:rsidR="001D4566" w:rsidRPr="00185DEC" w:rsidRDefault="001D4566" w:rsidP="001D4566">
      <w:pPr>
        <w:spacing w:line="200" w:lineRule="exact"/>
        <w:rPr>
          <w:color w:val="FF0000"/>
          <w:sz w:val="20"/>
          <w:szCs w:val="20"/>
        </w:rPr>
      </w:pPr>
    </w:p>
    <w:p w:rsidR="001D4566" w:rsidRPr="00185DEC" w:rsidRDefault="001D4566" w:rsidP="001D4566">
      <w:pPr>
        <w:spacing w:line="200" w:lineRule="exact"/>
        <w:rPr>
          <w:color w:val="FF0000"/>
          <w:sz w:val="20"/>
          <w:szCs w:val="20"/>
        </w:rPr>
      </w:pPr>
    </w:p>
    <w:p w:rsidR="001D4566" w:rsidRPr="00185DEC" w:rsidRDefault="001D4566" w:rsidP="001D4566">
      <w:pPr>
        <w:spacing w:line="200" w:lineRule="exact"/>
        <w:rPr>
          <w:color w:val="FF0000"/>
          <w:sz w:val="20"/>
          <w:szCs w:val="20"/>
        </w:rPr>
      </w:pPr>
    </w:p>
    <w:p w:rsidR="001D4566" w:rsidRPr="00185DEC" w:rsidRDefault="001D4566" w:rsidP="001D4566">
      <w:pPr>
        <w:spacing w:line="200" w:lineRule="exact"/>
        <w:rPr>
          <w:color w:val="FF0000"/>
          <w:sz w:val="20"/>
          <w:szCs w:val="20"/>
        </w:rPr>
      </w:pPr>
    </w:p>
    <w:p w:rsidR="001D4566" w:rsidRPr="00185DEC" w:rsidRDefault="001D4566" w:rsidP="001D4566">
      <w:pPr>
        <w:spacing w:line="200" w:lineRule="exact"/>
        <w:rPr>
          <w:color w:val="FF0000"/>
          <w:sz w:val="20"/>
          <w:szCs w:val="20"/>
        </w:rPr>
      </w:pPr>
    </w:p>
    <w:p w:rsidR="001D4566" w:rsidRPr="00185DEC" w:rsidRDefault="001D4566" w:rsidP="001D4566">
      <w:pPr>
        <w:spacing w:line="200" w:lineRule="exact"/>
        <w:rPr>
          <w:color w:val="FF0000"/>
          <w:sz w:val="20"/>
          <w:szCs w:val="20"/>
        </w:rPr>
      </w:pPr>
    </w:p>
    <w:p w:rsidR="001D4566" w:rsidRPr="00185DEC" w:rsidRDefault="001D4566" w:rsidP="001D4566">
      <w:pPr>
        <w:spacing w:line="200" w:lineRule="exact"/>
        <w:rPr>
          <w:color w:val="FF0000"/>
          <w:sz w:val="20"/>
          <w:szCs w:val="20"/>
        </w:rPr>
      </w:pPr>
    </w:p>
    <w:p w:rsidR="001D4566" w:rsidRPr="00185DEC" w:rsidRDefault="001D4566" w:rsidP="005B71F6">
      <w:pPr>
        <w:tabs>
          <w:tab w:val="left" w:pos="598"/>
        </w:tabs>
        <w:spacing w:line="268" w:lineRule="auto"/>
        <w:rPr>
          <w:rFonts w:eastAsia="Times New Roman"/>
          <w:color w:val="FF0000"/>
        </w:rPr>
      </w:pPr>
    </w:p>
    <w:sectPr w:rsidR="001D4566" w:rsidRPr="0018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F9" w:rsidRDefault="00CF31F9" w:rsidP="001A3894">
      <w:r>
        <w:separator/>
      </w:r>
    </w:p>
  </w:endnote>
  <w:endnote w:type="continuationSeparator" w:id="0">
    <w:p w:rsidR="00CF31F9" w:rsidRDefault="00CF31F9" w:rsidP="001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F9" w:rsidRDefault="00CF31F9" w:rsidP="001A3894">
      <w:r>
        <w:separator/>
      </w:r>
    </w:p>
  </w:footnote>
  <w:footnote w:type="continuationSeparator" w:id="0">
    <w:p w:rsidR="00CF31F9" w:rsidRDefault="00CF31F9" w:rsidP="001A3894">
      <w:r>
        <w:continuationSeparator/>
      </w:r>
    </w:p>
  </w:footnote>
  <w:footnote w:id="1">
    <w:p w:rsidR="001A3894" w:rsidRDefault="001A3894">
      <w:pPr>
        <w:pStyle w:val="FootnoteText"/>
      </w:pPr>
      <w:r>
        <w:rPr>
          <w:rStyle w:val="FootnoteReference"/>
        </w:rPr>
        <w:footnoteRef/>
      </w:r>
      <w:r>
        <w:t xml:space="preserve"> These questions are to be answered by the student teacher after reviewing the supervisor’s comments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D32"/>
    <w:multiLevelType w:val="hybridMultilevel"/>
    <w:tmpl w:val="575A9F5C"/>
    <w:lvl w:ilvl="0" w:tplc="39B8C42A">
      <w:start w:val="3"/>
      <w:numFmt w:val="decimal"/>
      <w:lvlText w:val="%1)"/>
      <w:lvlJc w:val="left"/>
    </w:lvl>
    <w:lvl w:ilvl="1" w:tplc="03D0B070">
      <w:numFmt w:val="decimal"/>
      <w:lvlText w:val=""/>
      <w:lvlJc w:val="left"/>
    </w:lvl>
    <w:lvl w:ilvl="2" w:tplc="4806724C">
      <w:numFmt w:val="decimal"/>
      <w:lvlText w:val=""/>
      <w:lvlJc w:val="left"/>
    </w:lvl>
    <w:lvl w:ilvl="3" w:tplc="6B340064">
      <w:numFmt w:val="decimal"/>
      <w:lvlText w:val=""/>
      <w:lvlJc w:val="left"/>
    </w:lvl>
    <w:lvl w:ilvl="4" w:tplc="58B6C4B2">
      <w:numFmt w:val="decimal"/>
      <w:lvlText w:val=""/>
      <w:lvlJc w:val="left"/>
    </w:lvl>
    <w:lvl w:ilvl="5" w:tplc="675827A6">
      <w:numFmt w:val="decimal"/>
      <w:lvlText w:val=""/>
      <w:lvlJc w:val="left"/>
    </w:lvl>
    <w:lvl w:ilvl="6" w:tplc="97AC0CB0">
      <w:numFmt w:val="decimal"/>
      <w:lvlText w:val=""/>
      <w:lvlJc w:val="left"/>
    </w:lvl>
    <w:lvl w:ilvl="7" w:tplc="F9F0F648">
      <w:numFmt w:val="decimal"/>
      <w:lvlText w:val=""/>
      <w:lvlJc w:val="left"/>
    </w:lvl>
    <w:lvl w:ilvl="8" w:tplc="DA4E96C8">
      <w:numFmt w:val="decimal"/>
      <w:lvlText w:val=""/>
      <w:lvlJc w:val="left"/>
    </w:lvl>
  </w:abstractNum>
  <w:abstractNum w:abstractNumId="1" w15:restartNumberingAfterBreak="0">
    <w:nsid w:val="30B2687B"/>
    <w:multiLevelType w:val="hybridMultilevel"/>
    <w:tmpl w:val="232CD4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AFB66"/>
    <w:multiLevelType w:val="hybridMultilevel"/>
    <w:tmpl w:val="D95297C2"/>
    <w:lvl w:ilvl="0" w:tplc="65667A18">
      <w:start w:val="1"/>
      <w:numFmt w:val="decimal"/>
      <w:lvlText w:val="%1)"/>
      <w:lvlJc w:val="left"/>
    </w:lvl>
    <w:lvl w:ilvl="1" w:tplc="68DA0CDA">
      <w:numFmt w:val="decimal"/>
      <w:lvlText w:val=""/>
      <w:lvlJc w:val="left"/>
    </w:lvl>
    <w:lvl w:ilvl="2" w:tplc="85E67170">
      <w:numFmt w:val="decimal"/>
      <w:lvlText w:val=""/>
      <w:lvlJc w:val="left"/>
    </w:lvl>
    <w:lvl w:ilvl="3" w:tplc="73D63AE2">
      <w:numFmt w:val="decimal"/>
      <w:lvlText w:val=""/>
      <w:lvlJc w:val="left"/>
    </w:lvl>
    <w:lvl w:ilvl="4" w:tplc="51AA48F0">
      <w:numFmt w:val="decimal"/>
      <w:lvlText w:val=""/>
      <w:lvlJc w:val="left"/>
    </w:lvl>
    <w:lvl w:ilvl="5" w:tplc="74B00424">
      <w:numFmt w:val="decimal"/>
      <w:lvlText w:val=""/>
      <w:lvlJc w:val="left"/>
    </w:lvl>
    <w:lvl w:ilvl="6" w:tplc="2F74E0A6">
      <w:numFmt w:val="decimal"/>
      <w:lvlText w:val=""/>
      <w:lvlJc w:val="left"/>
    </w:lvl>
    <w:lvl w:ilvl="7" w:tplc="DC08AC46">
      <w:numFmt w:val="decimal"/>
      <w:lvlText w:val=""/>
      <w:lvlJc w:val="left"/>
    </w:lvl>
    <w:lvl w:ilvl="8" w:tplc="918A076E">
      <w:numFmt w:val="decimal"/>
      <w:lvlText w:val=""/>
      <w:lvlJc w:val="left"/>
    </w:lvl>
  </w:abstractNum>
  <w:abstractNum w:abstractNumId="3" w15:restartNumberingAfterBreak="0">
    <w:nsid w:val="61B237FA"/>
    <w:multiLevelType w:val="hybridMultilevel"/>
    <w:tmpl w:val="456CB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441C"/>
    <w:multiLevelType w:val="hybridMultilevel"/>
    <w:tmpl w:val="8EF6EC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6"/>
    <w:rsid w:val="000D2D60"/>
    <w:rsid w:val="001064A5"/>
    <w:rsid w:val="0018728F"/>
    <w:rsid w:val="001A3894"/>
    <w:rsid w:val="001D4566"/>
    <w:rsid w:val="005B71F6"/>
    <w:rsid w:val="0095245F"/>
    <w:rsid w:val="00CE154E"/>
    <w:rsid w:val="00CF31F9"/>
    <w:rsid w:val="00D65C71"/>
    <w:rsid w:val="00D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D695F-9FD1-45C8-B8D0-FC1A0E6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6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66"/>
    <w:pPr>
      <w:ind w:left="720"/>
      <w:contextualSpacing/>
    </w:pPr>
  </w:style>
  <w:style w:type="table" w:styleId="TableGrid">
    <w:name w:val="Table Grid"/>
    <w:basedOn w:val="TableNormal"/>
    <w:uiPriority w:val="39"/>
    <w:rsid w:val="000D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38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89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3D69-A901-41D3-BCE2-E097CA28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Kennedy</dc:creator>
  <cp:keywords/>
  <dc:description/>
  <cp:lastModifiedBy>stevelorens75@gmail.com</cp:lastModifiedBy>
  <cp:revision>2</cp:revision>
  <dcterms:created xsi:type="dcterms:W3CDTF">2021-08-27T16:03:00Z</dcterms:created>
  <dcterms:modified xsi:type="dcterms:W3CDTF">2021-08-27T16:03:00Z</dcterms:modified>
</cp:coreProperties>
</file>