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5DEC" w14:textId="77777777" w:rsidR="0073682F" w:rsidRPr="00791106" w:rsidRDefault="005E6F9A" w:rsidP="0073682F">
      <w:pPr>
        <w:jc w:val="center"/>
        <w:rPr>
          <w:b/>
        </w:rPr>
      </w:pPr>
      <w:r w:rsidRPr="00791106">
        <w:rPr>
          <w:b/>
        </w:rPr>
        <w:t>Graduate Programs Committee</w:t>
      </w:r>
    </w:p>
    <w:p w14:paraId="3487F15D" w14:textId="77777777" w:rsidR="00C61C69" w:rsidRPr="00791106" w:rsidRDefault="0073682F" w:rsidP="0073682F">
      <w:pPr>
        <w:jc w:val="center"/>
        <w:rPr>
          <w:b/>
        </w:rPr>
      </w:pPr>
      <w:r w:rsidRPr="00791106">
        <w:rPr>
          <w:b/>
        </w:rPr>
        <w:t>End-of-Year Report to the Academic Senate</w:t>
      </w:r>
      <w:r w:rsidR="00BF3283" w:rsidRPr="00791106">
        <w:rPr>
          <w:b/>
        </w:rPr>
        <w:t xml:space="preserve"> </w:t>
      </w:r>
    </w:p>
    <w:p w14:paraId="5E435353" w14:textId="77777777" w:rsidR="0073682F" w:rsidRPr="00791106" w:rsidRDefault="0014489B" w:rsidP="0073682F">
      <w:pPr>
        <w:jc w:val="center"/>
        <w:rPr>
          <w:b/>
        </w:rPr>
      </w:pPr>
      <w:r>
        <w:rPr>
          <w:b/>
        </w:rPr>
        <w:t>2</w:t>
      </w:r>
      <w:r w:rsidR="0073682F" w:rsidRPr="00791106">
        <w:rPr>
          <w:b/>
        </w:rPr>
        <w:t>0</w:t>
      </w:r>
      <w:r w:rsidR="00175CAB">
        <w:rPr>
          <w:b/>
        </w:rPr>
        <w:t>1</w:t>
      </w:r>
      <w:r w:rsidR="00555A53">
        <w:rPr>
          <w:b/>
        </w:rPr>
        <w:t>3</w:t>
      </w:r>
      <w:r w:rsidR="00175CAB">
        <w:rPr>
          <w:b/>
        </w:rPr>
        <w:t>-201</w:t>
      </w:r>
      <w:r w:rsidR="00555A53">
        <w:rPr>
          <w:b/>
        </w:rPr>
        <w:t>4</w:t>
      </w:r>
    </w:p>
    <w:p w14:paraId="57E08F7C" w14:textId="77777777" w:rsidR="0073682F" w:rsidRPr="00791106" w:rsidRDefault="0073682F" w:rsidP="0073682F"/>
    <w:p w14:paraId="5CED7D4F" w14:textId="77777777" w:rsidR="0073682F" w:rsidRPr="00791106" w:rsidRDefault="0073682F" w:rsidP="0073682F"/>
    <w:p w14:paraId="1DED23CE" w14:textId="77777777" w:rsidR="0073682F" w:rsidRPr="00791106" w:rsidRDefault="00175CAB" w:rsidP="0073682F">
      <w:r>
        <w:t>During the 201</w:t>
      </w:r>
      <w:r w:rsidR="00555A53">
        <w:t>3</w:t>
      </w:r>
      <w:r>
        <w:t>-201</w:t>
      </w:r>
      <w:r w:rsidR="00555A53">
        <w:t>4</w:t>
      </w:r>
      <w:r w:rsidR="0073682F" w:rsidRPr="00791106">
        <w:t xml:space="preserve"> academic</w:t>
      </w:r>
      <w:r w:rsidR="00B5480F">
        <w:t xml:space="preserve"> </w:t>
      </w:r>
      <w:r w:rsidR="00C26674">
        <w:t>year</w:t>
      </w:r>
      <w:r w:rsidR="0073682F" w:rsidRPr="00791106">
        <w:t xml:space="preserve"> the Graduate Programs Committee </w:t>
      </w:r>
      <w:r w:rsidR="008162CA" w:rsidRPr="00791106">
        <w:t xml:space="preserve">met </w:t>
      </w:r>
      <w:r w:rsidR="0041585D">
        <w:t>seven</w:t>
      </w:r>
      <w:r w:rsidR="005B6F6C" w:rsidRPr="00791106">
        <w:t xml:space="preserve"> times in full meeting. T</w:t>
      </w:r>
      <w:r w:rsidR="008153AB" w:rsidRPr="00791106">
        <w:t xml:space="preserve">he faculty, </w:t>
      </w:r>
      <w:r w:rsidR="008162CA" w:rsidRPr="00791106">
        <w:t xml:space="preserve">policy, and </w:t>
      </w:r>
      <w:r w:rsidR="00E94B42" w:rsidRPr="00791106">
        <w:t xml:space="preserve">curriculum </w:t>
      </w:r>
      <w:r w:rsidR="008162CA" w:rsidRPr="00791106">
        <w:t>subcommittees reviewed proposals throughout the year and prepared recommendations for the full committee.</w:t>
      </w:r>
      <w:r w:rsidR="005B6F6C" w:rsidRPr="00791106">
        <w:t xml:space="preserve"> </w:t>
      </w:r>
      <w:r w:rsidR="008162CA" w:rsidRPr="00791106">
        <w:t xml:space="preserve">This method of operation has proved to be very efficient and effective. We </w:t>
      </w:r>
      <w:r w:rsidR="0073682F" w:rsidRPr="00791106">
        <w:t xml:space="preserve">took action on the items below. In </w:t>
      </w:r>
      <w:r w:rsidR="00555A53">
        <w:t>all</w:t>
      </w:r>
      <w:r w:rsidR="0073682F" w:rsidRPr="00791106">
        <w:t xml:space="preserve"> cases, the items listed were sent to the Academic Senate as recommendations for final action.</w:t>
      </w:r>
    </w:p>
    <w:p w14:paraId="2D836317" w14:textId="77777777" w:rsidR="0073682F" w:rsidRPr="00791106" w:rsidRDefault="0073682F" w:rsidP="0073682F"/>
    <w:p w14:paraId="247D2740" w14:textId="77777777" w:rsidR="00C2555D" w:rsidRPr="00791106" w:rsidRDefault="00C2555D" w:rsidP="00071541">
      <w:pPr>
        <w:numPr>
          <w:ilvl w:val="0"/>
          <w:numId w:val="1"/>
        </w:numPr>
      </w:pPr>
      <w:r w:rsidRPr="00791106">
        <w:t>We r</w:t>
      </w:r>
      <w:r w:rsidR="00071541" w:rsidRPr="00791106">
        <w:t xml:space="preserve">ecommended </w:t>
      </w:r>
      <w:r w:rsidRPr="00791106">
        <w:t xml:space="preserve">graduate faculty status </w:t>
      </w:r>
      <w:r w:rsidR="00307559">
        <w:t>approval:</w:t>
      </w:r>
      <w:r w:rsidR="006A5DA5" w:rsidRPr="00791106">
        <w:t xml:space="preserve"> </w:t>
      </w:r>
    </w:p>
    <w:p w14:paraId="70577712" w14:textId="77777777" w:rsidR="00C2555D" w:rsidRPr="00791106" w:rsidRDefault="00740851" w:rsidP="001847F7">
      <w:pPr>
        <w:ind w:left="360"/>
      </w:pPr>
      <w:r>
        <w:t>46</w:t>
      </w:r>
      <w:r w:rsidR="00307559">
        <w:t xml:space="preserve"> </w:t>
      </w:r>
      <w:r w:rsidR="008162CA" w:rsidRPr="00791106">
        <w:t>faculty for Level 3 status</w:t>
      </w:r>
    </w:p>
    <w:p w14:paraId="667FEFEA" w14:textId="77777777" w:rsidR="00C2555D" w:rsidRPr="00791106" w:rsidRDefault="00740851" w:rsidP="00C2555D">
      <w:pPr>
        <w:ind w:firstLine="360"/>
      </w:pPr>
      <w:r>
        <w:t>21</w:t>
      </w:r>
      <w:r w:rsidR="00307559">
        <w:t xml:space="preserve"> </w:t>
      </w:r>
      <w:r w:rsidR="00C2555D" w:rsidRPr="00791106">
        <w:t xml:space="preserve">faculty </w:t>
      </w:r>
      <w:r w:rsidR="008162CA" w:rsidRPr="00791106">
        <w:t>for Level 2 status</w:t>
      </w:r>
    </w:p>
    <w:p w14:paraId="5523BFF2" w14:textId="77777777" w:rsidR="0073682F" w:rsidRPr="00791106" w:rsidRDefault="00740851" w:rsidP="00C2555D">
      <w:pPr>
        <w:ind w:firstLine="360"/>
      </w:pPr>
      <w:r>
        <w:t>17</w:t>
      </w:r>
      <w:r w:rsidR="006C2EFD" w:rsidRPr="00791106">
        <w:t xml:space="preserve"> faculty</w:t>
      </w:r>
      <w:r w:rsidR="00C616D5" w:rsidRPr="00791106">
        <w:t xml:space="preserve"> </w:t>
      </w:r>
      <w:r w:rsidR="008162CA" w:rsidRPr="00791106">
        <w:t>for Level 1 status</w:t>
      </w:r>
    </w:p>
    <w:p w14:paraId="57877BE2" w14:textId="77777777" w:rsidR="006A3E37" w:rsidRDefault="00A214AC" w:rsidP="00791106">
      <w:pPr>
        <w:spacing w:before="120"/>
        <w:ind w:left="360"/>
      </w:pPr>
      <w:r w:rsidRPr="00791106">
        <w:t xml:space="preserve">The Graduate Programs Committee reviews the credentials of individuals who have been nominated for appointment to the Graduate Faculty and makes recommendations for their appointment </w:t>
      </w:r>
      <w:r w:rsidR="0003125F" w:rsidRPr="00791106">
        <w:t xml:space="preserve">as graduate faculty </w:t>
      </w:r>
      <w:r w:rsidRPr="00791106">
        <w:t>to the Senate.</w:t>
      </w:r>
      <w:r w:rsidR="005B6F6C" w:rsidRPr="00791106">
        <w:t xml:space="preserve"> </w:t>
      </w:r>
    </w:p>
    <w:p w14:paraId="03A86632" w14:textId="77777777" w:rsidR="00912ECC" w:rsidRPr="00791106" w:rsidRDefault="00912ECC" w:rsidP="00791106">
      <w:pPr>
        <w:spacing w:before="120"/>
        <w:ind w:left="360"/>
      </w:pPr>
    </w:p>
    <w:p w14:paraId="6E653E83" w14:textId="77777777" w:rsidR="005D336D" w:rsidRPr="00555A53" w:rsidRDefault="00555A53" w:rsidP="00360361">
      <w:pPr>
        <w:numPr>
          <w:ilvl w:val="0"/>
          <w:numId w:val="1"/>
        </w:numPr>
        <w:spacing w:before="100" w:beforeAutospacing="1" w:after="100" w:afterAutospacing="1"/>
        <w:contextualSpacing/>
        <w:rPr>
          <w:bCs/>
        </w:rPr>
      </w:pPr>
      <w:r>
        <w:t>Recommended</w:t>
      </w:r>
      <w:r w:rsidRPr="00555A53">
        <w:t xml:space="preserve"> CS 495 Databases for Scientists </w:t>
      </w:r>
      <w:r>
        <w:t>be given graduate credit status.</w:t>
      </w:r>
    </w:p>
    <w:p w14:paraId="3D1C2A31" w14:textId="77777777" w:rsidR="00555A53" w:rsidRDefault="00555A53" w:rsidP="00555A53">
      <w:pPr>
        <w:spacing w:before="100" w:beforeAutospacing="1" w:after="100" w:afterAutospacing="1"/>
        <w:ind w:left="360"/>
        <w:contextualSpacing/>
      </w:pPr>
    </w:p>
    <w:p w14:paraId="7C8B645A" w14:textId="77777777" w:rsidR="00161266" w:rsidRDefault="00CA3946" w:rsidP="000419AE">
      <w:pPr>
        <w:numPr>
          <w:ilvl w:val="0"/>
          <w:numId w:val="1"/>
        </w:numPr>
        <w:spacing w:before="100" w:beforeAutospacing="1" w:after="100" w:afterAutospacing="1"/>
        <w:contextualSpacing/>
      </w:pPr>
      <w:r>
        <w:t xml:space="preserve">Recommended </w:t>
      </w:r>
      <w:r w:rsidR="00161266" w:rsidRPr="00161266">
        <w:t xml:space="preserve">change in MPA course designations from PS to PA. </w:t>
      </w:r>
    </w:p>
    <w:p w14:paraId="0A95C6A3" w14:textId="77777777" w:rsidR="00161266" w:rsidRDefault="00161266" w:rsidP="00161266"/>
    <w:p w14:paraId="2EF20B18" w14:textId="77777777" w:rsidR="00161266" w:rsidRDefault="00161266" w:rsidP="00161266">
      <w:pPr>
        <w:numPr>
          <w:ilvl w:val="0"/>
          <w:numId w:val="1"/>
        </w:numPr>
        <w:spacing w:before="100" w:beforeAutospacing="1" w:after="100" w:afterAutospacing="1"/>
        <w:contextualSpacing/>
      </w:pPr>
      <w:r>
        <w:t>Recommended</w:t>
      </w:r>
      <w:r w:rsidRPr="00161266">
        <w:t xml:space="preserve"> the Biology Department request to offer BI 420 for graduate credit. </w:t>
      </w:r>
    </w:p>
    <w:p w14:paraId="16A0742F" w14:textId="77777777" w:rsidR="00161266" w:rsidRPr="00161266" w:rsidRDefault="00161266" w:rsidP="00161266">
      <w:pPr>
        <w:spacing w:before="100" w:beforeAutospacing="1" w:after="100" w:afterAutospacing="1"/>
        <w:contextualSpacing/>
      </w:pPr>
    </w:p>
    <w:p w14:paraId="2495E819" w14:textId="77777777" w:rsidR="00161266" w:rsidRPr="00161266" w:rsidRDefault="00161266" w:rsidP="00161266">
      <w:pPr>
        <w:numPr>
          <w:ilvl w:val="0"/>
          <w:numId w:val="1"/>
        </w:numPr>
        <w:spacing w:before="100" w:beforeAutospacing="1" w:after="100" w:afterAutospacing="1"/>
        <w:contextualSpacing/>
        <w:rPr>
          <w:b/>
        </w:rPr>
      </w:pPr>
      <w:r>
        <w:t>Recommended</w:t>
      </w:r>
      <w:r w:rsidRPr="00161266">
        <w:t xml:space="preserve"> a request by the Economics Department to drop EC 401 and EC 402 from graduate credit. </w:t>
      </w:r>
    </w:p>
    <w:p w14:paraId="25F5C354" w14:textId="77777777" w:rsidR="00161266" w:rsidRDefault="00CA3946" w:rsidP="00161266">
      <w:pPr>
        <w:numPr>
          <w:ilvl w:val="0"/>
          <w:numId w:val="1"/>
        </w:numPr>
        <w:spacing w:before="100" w:beforeAutospacing="1" w:after="100" w:afterAutospacing="1"/>
        <w:contextualSpacing/>
        <w:rPr>
          <w:sz w:val="22"/>
          <w:szCs w:val="22"/>
        </w:rPr>
      </w:pPr>
      <w:r>
        <w:t xml:space="preserve">Recommended </w:t>
      </w:r>
      <w:r w:rsidR="00161266" w:rsidRPr="00161266">
        <w:rPr>
          <w:sz w:val="22"/>
          <w:szCs w:val="22"/>
        </w:rPr>
        <w:t xml:space="preserve">a request for </w:t>
      </w:r>
      <w:r w:rsidR="00161266">
        <w:rPr>
          <w:sz w:val="22"/>
          <w:szCs w:val="22"/>
        </w:rPr>
        <w:t xml:space="preserve">minor </w:t>
      </w:r>
      <w:r w:rsidR="00161266" w:rsidRPr="00161266">
        <w:rPr>
          <w:sz w:val="22"/>
          <w:szCs w:val="22"/>
        </w:rPr>
        <w:t>change</w:t>
      </w:r>
      <w:r w:rsidR="00161266">
        <w:rPr>
          <w:sz w:val="22"/>
          <w:szCs w:val="22"/>
        </w:rPr>
        <w:t>s</w:t>
      </w:r>
      <w:r w:rsidR="00161266" w:rsidRPr="00161266">
        <w:rPr>
          <w:sz w:val="22"/>
          <w:szCs w:val="22"/>
        </w:rPr>
        <w:t xml:space="preserve"> in MPA program. </w:t>
      </w:r>
    </w:p>
    <w:p w14:paraId="6053227D" w14:textId="77777777" w:rsidR="00161266" w:rsidRPr="00161266" w:rsidRDefault="00161266" w:rsidP="00161266">
      <w:pPr>
        <w:spacing w:before="100" w:beforeAutospacing="1" w:after="100" w:afterAutospacing="1"/>
        <w:ind w:left="360"/>
        <w:contextualSpacing/>
        <w:rPr>
          <w:sz w:val="22"/>
          <w:szCs w:val="22"/>
        </w:rPr>
      </w:pPr>
    </w:p>
    <w:p w14:paraId="705EFF5B" w14:textId="77777777" w:rsidR="00CA3946" w:rsidRPr="005D336D" w:rsidRDefault="00161266" w:rsidP="00161266">
      <w:pPr>
        <w:numPr>
          <w:ilvl w:val="0"/>
          <w:numId w:val="1"/>
        </w:numPr>
        <w:spacing w:before="100" w:beforeAutospacing="1" w:after="100" w:afterAutospacing="1"/>
        <w:contextualSpacing/>
        <w:rPr>
          <w:bCs/>
        </w:rPr>
      </w:pPr>
      <w:r>
        <w:rPr>
          <w:sz w:val="22"/>
          <w:szCs w:val="22"/>
        </w:rPr>
        <w:t>Recommended t</w:t>
      </w:r>
      <w:r w:rsidRPr="00161266">
        <w:rPr>
          <w:sz w:val="22"/>
          <w:szCs w:val="22"/>
        </w:rPr>
        <w:t>he Department of Education, Leadership and Public Service proposal for changes to its Master of Arts in Education-Learning Disabilities program.</w:t>
      </w:r>
    </w:p>
    <w:p w14:paraId="0777401F" w14:textId="77777777" w:rsidR="00161266" w:rsidRPr="00740851" w:rsidRDefault="00CA3946" w:rsidP="00831104">
      <w:pPr>
        <w:numPr>
          <w:ilvl w:val="0"/>
          <w:numId w:val="1"/>
        </w:numPr>
        <w:spacing w:before="240"/>
      </w:pPr>
      <w:r w:rsidRPr="00740851">
        <w:t>Recommend</w:t>
      </w:r>
      <w:r w:rsidR="00161266" w:rsidRPr="00740851">
        <w:t>ed</w:t>
      </w:r>
      <w:r w:rsidRPr="00740851">
        <w:t xml:space="preserve"> </w:t>
      </w:r>
      <w:r w:rsidR="00161266" w:rsidRPr="00740851">
        <w:t xml:space="preserve">the </w:t>
      </w:r>
      <w:r w:rsidR="00161266" w:rsidRPr="00740851">
        <w:rPr>
          <w:sz w:val="22"/>
          <w:szCs w:val="22"/>
        </w:rPr>
        <w:t xml:space="preserve">Department of Education, Leadership and Public Service proposal for the </w:t>
      </w:r>
      <w:r w:rsidR="00161266" w:rsidRPr="00740851">
        <w:t xml:space="preserve">Master of Higher Education in Student Affairs along with the new courses ED 516 Introduction to Student Affairs, ED 531 College Student Development, ED 548B Internship in Higher Education. </w:t>
      </w:r>
    </w:p>
    <w:p w14:paraId="04E394B2" w14:textId="77777777" w:rsidR="00161266" w:rsidRPr="00740851" w:rsidRDefault="00161266" w:rsidP="00E81C33">
      <w:pPr>
        <w:numPr>
          <w:ilvl w:val="0"/>
          <w:numId w:val="1"/>
        </w:numPr>
        <w:spacing w:before="240"/>
      </w:pPr>
      <w:r w:rsidRPr="00740851">
        <w:t xml:space="preserve">Recommended the new Master of Science in Postsecondary Biology Education-MSPBE along with the new courses BI 594 Methods in Biological Research, </w:t>
      </w:r>
      <w:r w:rsidRPr="00740851">
        <w:rPr>
          <w:bCs/>
          <w:lang w:val="en"/>
        </w:rPr>
        <w:t>ED 531 College Student Development, and ED 548A Internship in College Teaching.</w:t>
      </w:r>
      <w:r w:rsidRPr="00740851">
        <w:t xml:space="preserve"> </w:t>
      </w:r>
    </w:p>
    <w:p w14:paraId="29CC2351" w14:textId="77777777" w:rsidR="00161266" w:rsidRPr="00740851" w:rsidRDefault="00161266" w:rsidP="00161266">
      <w:pPr>
        <w:numPr>
          <w:ilvl w:val="0"/>
          <w:numId w:val="1"/>
        </w:numPr>
        <w:spacing w:before="240"/>
      </w:pPr>
      <w:r w:rsidRPr="00740851">
        <w:t xml:space="preserve">Recommended the new Master of Science in Clinical Molecular Genetics along with the new courses CLS 520 Principles of Clinical Molecular Diagnostics, CLS 526 Clinical Molecular Diagnostic Techniques, CLS 536 Clinical Genetics, CLS 541 Clinical Applications of Genomic Medicine, CLS 543 Molecular Diagnostics in Identity Testing, CLS 544 Molecular Diagnosis of Infectious Disease, CLS 560 Biomedical Laboratory Operations, CLS 563 </w:t>
      </w:r>
      <w:r w:rsidRPr="00740851">
        <w:lastRenderedPageBreak/>
        <w:t xml:space="preserve">Research Design and Methods, CLS 570 Method Verification and Validation in Molecular Diagnostics, CLS 580 Project in Molecular Genetics, CLS 599 Thesis in Clinical Molecular Genetics. </w:t>
      </w:r>
    </w:p>
    <w:p w14:paraId="1773AC2D" w14:textId="77777777" w:rsidR="00161266" w:rsidRPr="00740851" w:rsidRDefault="00161266" w:rsidP="00161266">
      <w:pPr>
        <w:numPr>
          <w:ilvl w:val="0"/>
          <w:numId w:val="1"/>
        </w:numPr>
        <w:spacing w:before="240"/>
      </w:pPr>
      <w:r w:rsidRPr="00740851">
        <w:t xml:space="preserve">Recommended the curriculum revision proposal for the </w:t>
      </w:r>
      <w:proofErr w:type="spellStart"/>
      <w:r w:rsidRPr="00740851">
        <w:t>Master’s</w:t>
      </w:r>
      <w:proofErr w:type="spellEnd"/>
      <w:r w:rsidRPr="00740851">
        <w:t xml:space="preserve"> of Business Administration.  </w:t>
      </w:r>
    </w:p>
    <w:p w14:paraId="4BA0F457" w14:textId="77777777" w:rsidR="00307559" w:rsidRPr="00740851" w:rsidRDefault="00740851" w:rsidP="00161266">
      <w:pPr>
        <w:numPr>
          <w:ilvl w:val="0"/>
          <w:numId w:val="1"/>
        </w:numPr>
        <w:spacing w:before="240"/>
      </w:pPr>
      <w:r w:rsidRPr="00740851">
        <w:t>Recommended</w:t>
      </w:r>
      <w:r w:rsidR="00161266" w:rsidRPr="00740851">
        <w:t xml:space="preserve"> the curriculum revision proposal for the Public Administration (MPA) - Thesis Option and Public Administration (MPA) - Portfolio Option.</w:t>
      </w:r>
    </w:p>
    <w:p w14:paraId="78CA9E12" w14:textId="77777777" w:rsidR="00740851" w:rsidRPr="00740851" w:rsidRDefault="00B02D5B" w:rsidP="00740851">
      <w:pPr>
        <w:numPr>
          <w:ilvl w:val="0"/>
          <w:numId w:val="1"/>
        </w:numPr>
        <w:spacing w:before="240"/>
      </w:pPr>
      <w:r w:rsidRPr="00740851">
        <w:t xml:space="preserve">Recommended </w:t>
      </w:r>
      <w:r w:rsidR="00740851" w:rsidRPr="00740851">
        <w:t>the Master of Science in Psychology: Applied Behavior Analysis.</w:t>
      </w:r>
    </w:p>
    <w:p w14:paraId="101F0B08" w14:textId="77777777" w:rsidR="004E747E" w:rsidRPr="00740851" w:rsidRDefault="00B94030" w:rsidP="00740851">
      <w:pPr>
        <w:numPr>
          <w:ilvl w:val="0"/>
          <w:numId w:val="1"/>
        </w:numPr>
        <w:spacing w:before="240"/>
      </w:pPr>
      <w:r w:rsidRPr="00740851">
        <w:t xml:space="preserve">The committee </w:t>
      </w:r>
      <w:r w:rsidR="00A01476" w:rsidRPr="00740851">
        <w:t>recommended</w:t>
      </w:r>
      <w:r w:rsidR="00D761BB" w:rsidRPr="00740851">
        <w:t xml:space="preserve"> </w:t>
      </w:r>
      <w:r w:rsidR="009A79FE" w:rsidRPr="00740851">
        <w:t>35</w:t>
      </w:r>
      <w:r w:rsidR="00D761BB" w:rsidRPr="00740851">
        <w:t xml:space="preserve"> Excellence in Education Awards</w:t>
      </w:r>
      <w:r w:rsidR="00E05540" w:rsidRPr="00740851">
        <w:t xml:space="preserve"> this year</w:t>
      </w:r>
      <w:r w:rsidR="00095D0F" w:rsidRPr="00740851">
        <w:t xml:space="preserve"> from </w:t>
      </w:r>
      <w:r w:rsidR="009A79FE" w:rsidRPr="00740851">
        <w:t>4</w:t>
      </w:r>
      <w:r w:rsidR="00555A53" w:rsidRPr="00740851">
        <w:t>3</w:t>
      </w:r>
      <w:r w:rsidR="00782C9B" w:rsidRPr="00740851">
        <w:t xml:space="preserve"> applications</w:t>
      </w:r>
      <w:r w:rsidR="0058437C" w:rsidRPr="00740851">
        <w:t>.</w:t>
      </w:r>
      <w:r w:rsidR="005B6F6C" w:rsidRPr="00740851">
        <w:t xml:space="preserve"> </w:t>
      </w:r>
    </w:p>
    <w:p w14:paraId="11F6FA5D" w14:textId="77777777" w:rsidR="002B1795" w:rsidRPr="00912ECC" w:rsidRDefault="004E747E" w:rsidP="00087F4B">
      <w:pPr>
        <w:numPr>
          <w:ilvl w:val="0"/>
          <w:numId w:val="1"/>
        </w:numPr>
        <w:spacing w:before="240" w:after="240"/>
      </w:pPr>
      <w:r w:rsidRPr="00791106">
        <w:t xml:space="preserve">We are pleased to announce </w:t>
      </w:r>
      <w:r w:rsidR="00E05540" w:rsidRPr="00791106">
        <w:t xml:space="preserve">that </w:t>
      </w:r>
      <w:r w:rsidRPr="00791106">
        <w:t xml:space="preserve">the </w:t>
      </w:r>
      <w:r w:rsidRPr="00912ECC">
        <w:t>Graduate Students Association</w:t>
      </w:r>
      <w:r w:rsidR="00CD1B06" w:rsidRPr="00912ECC">
        <w:t xml:space="preserve"> </w:t>
      </w:r>
      <w:r w:rsidR="00555A53">
        <w:t>representative</w:t>
      </w:r>
      <w:r w:rsidR="00CD1B06" w:rsidRPr="00912ECC">
        <w:t xml:space="preserve"> on our committee this year,</w:t>
      </w:r>
      <w:r w:rsidR="0017203B" w:rsidRPr="00912ECC">
        <w:t xml:space="preserve"> </w:t>
      </w:r>
      <w:r w:rsidR="00555A53" w:rsidRPr="00555A53">
        <w:t>Laurel Hill</w:t>
      </w:r>
      <w:r w:rsidR="00555A53">
        <w:t>, served her duties well</w:t>
      </w:r>
      <w:r w:rsidR="00CD1B06" w:rsidRPr="00912ECC">
        <w:t xml:space="preserve">. The GSA </w:t>
      </w:r>
      <w:r w:rsidR="00E05540" w:rsidRPr="00912ECC">
        <w:t>has been very active, raising a number of issues for the committee</w:t>
      </w:r>
      <w:r w:rsidR="00CD1B06" w:rsidRPr="00912ECC">
        <w:t>’s consideration and conducting a variety of activities to benefit graduate students</w:t>
      </w:r>
      <w:r w:rsidR="0017203B" w:rsidRPr="00912ECC">
        <w:t>.</w:t>
      </w:r>
    </w:p>
    <w:sectPr w:rsidR="002B1795" w:rsidRPr="00912ECC" w:rsidSect="00FF41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BA1"/>
    <w:multiLevelType w:val="hybridMultilevel"/>
    <w:tmpl w:val="4F642880"/>
    <w:lvl w:ilvl="0" w:tplc="E8B89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3088"/>
    <w:multiLevelType w:val="hybridMultilevel"/>
    <w:tmpl w:val="0AD626C0"/>
    <w:lvl w:ilvl="0" w:tplc="A62EA6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720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lvl>
    <w:lvl w:ilvl="2">
      <w:start w:val="1"/>
      <w:numFmt w:val="decimal"/>
      <w:lvlText w:val="%1.%2.%3."/>
      <w:lvlJc w:val="left"/>
      <w:pPr>
        <w:tabs>
          <w:tab w:val="num" w:pos="1655"/>
        </w:tabs>
        <w:ind w:left="143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B36EE2"/>
    <w:multiLevelType w:val="multilevel"/>
    <w:tmpl w:val="85B87974"/>
    <w:lvl w:ilvl="0">
      <w:start w:val="1"/>
      <w:numFmt w:val="decimal"/>
      <w:lvlText w:val="%1."/>
      <w:lvlJc w:val="left"/>
      <w:pPr>
        <w:ind w:left="720" w:hanging="360"/>
      </w:pPr>
      <w:rPr>
        <w:rFonts w:hint="default"/>
      </w:rPr>
    </w:lvl>
    <w:lvl w:ilvl="1">
      <w:start w:val="1"/>
      <w:numFmt w:val="lowerLetter"/>
      <w:lvlText w:val="%2."/>
      <w:lvlJc w:val="left"/>
      <w:pPr>
        <w:ind w:left="1224"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6012CBB"/>
    <w:multiLevelType w:val="hybridMultilevel"/>
    <w:tmpl w:val="D568B8CE"/>
    <w:lvl w:ilvl="0" w:tplc="4EC418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FCE"/>
    <w:multiLevelType w:val="hybridMultilevel"/>
    <w:tmpl w:val="C43CAAEE"/>
    <w:lvl w:ilvl="0" w:tplc="03E61204">
      <w:start w:val="2"/>
      <w:numFmt w:val="decimal"/>
      <w:lvlText w:val="%1."/>
      <w:lvlJc w:val="left"/>
      <w:pPr>
        <w:ind w:left="720" w:hanging="360"/>
      </w:pPr>
      <w:rPr>
        <w:rFonts w:hint="default"/>
        <w:b/>
      </w:rPr>
    </w:lvl>
    <w:lvl w:ilvl="1" w:tplc="EAE032F4">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2D21"/>
    <w:multiLevelType w:val="multilevel"/>
    <w:tmpl w:val="EA86A050"/>
    <w:lvl w:ilvl="0">
      <w:start w:val="1"/>
      <w:numFmt w:val="upperRoman"/>
      <w:lvlText w:val="%1."/>
      <w:lvlJc w:val="right"/>
      <w:pPr>
        <w:tabs>
          <w:tab w:val="num" w:pos="360"/>
        </w:tabs>
        <w:ind w:left="360" w:hanging="360"/>
      </w:pPr>
      <w:rPr>
        <w:rFonts w:ascii="Times New Roman" w:hAnsi="Times New Roman" w:hint="default"/>
        <w:b w:val="0"/>
        <w:color w:val="auto"/>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CE3B0F"/>
    <w:multiLevelType w:val="hybridMultilevel"/>
    <w:tmpl w:val="27CA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EAA"/>
    <w:multiLevelType w:val="hybridMultilevel"/>
    <w:tmpl w:val="467C6E2A"/>
    <w:lvl w:ilvl="0" w:tplc="7FCA0670">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E1635"/>
    <w:multiLevelType w:val="hybridMultilevel"/>
    <w:tmpl w:val="8AA2CAF0"/>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10AB1"/>
    <w:multiLevelType w:val="multilevel"/>
    <w:tmpl w:val="8EAE3436"/>
    <w:lvl w:ilvl="0">
      <w:start w:val="1"/>
      <w:numFmt w:val="upperLetter"/>
      <w:lvlText w:val="%1."/>
      <w:lvlJc w:val="left"/>
      <w:pPr>
        <w:ind w:left="720" w:hanging="360"/>
      </w:pPr>
      <w:rPr>
        <w:rFonts w:hint="default"/>
      </w:rPr>
    </w:lvl>
    <w:lvl w:ilvl="1">
      <w:start w:val="1"/>
      <w:numFmt w:val="lowerLetter"/>
      <w:lvlText w:val="%2."/>
      <w:lvlJc w:val="left"/>
      <w:pPr>
        <w:ind w:left="1224"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4E514BB5"/>
    <w:multiLevelType w:val="hybridMultilevel"/>
    <w:tmpl w:val="1EEA4588"/>
    <w:lvl w:ilvl="0" w:tplc="EC6455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168E6"/>
    <w:multiLevelType w:val="hybridMultilevel"/>
    <w:tmpl w:val="2D2C4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D0F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3"/>
  </w:num>
  <w:num w:numId="3">
    <w:abstractNumId w:val="2"/>
  </w:num>
  <w:num w:numId="4">
    <w:abstractNumId w:val="11"/>
  </w:num>
  <w:num w:numId="5">
    <w:abstractNumId w:val="0"/>
  </w:num>
  <w:num w:numId="6">
    <w:abstractNumId w:val="1"/>
  </w:num>
  <w:num w:numId="7">
    <w:abstractNumId w:val="3"/>
  </w:num>
  <w:num w:numId="8">
    <w:abstractNumId w:val="10"/>
  </w:num>
  <w:num w:numId="9">
    <w:abstractNumId w:val="7"/>
  </w:num>
  <w:num w:numId="10">
    <w:abstractNumId w:val="5"/>
  </w:num>
  <w:num w:numId="11">
    <w:abstractNumId w:val="4"/>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20"/>
    <w:rsid w:val="000050DE"/>
    <w:rsid w:val="00024986"/>
    <w:rsid w:val="0003125F"/>
    <w:rsid w:val="0003732E"/>
    <w:rsid w:val="00071541"/>
    <w:rsid w:val="000754CC"/>
    <w:rsid w:val="00082CFA"/>
    <w:rsid w:val="00087F4B"/>
    <w:rsid w:val="000903D4"/>
    <w:rsid w:val="00095D0F"/>
    <w:rsid w:val="000B53B3"/>
    <w:rsid w:val="000C7C43"/>
    <w:rsid w:val="000D547C"/>
    <w:rsid w:val="0014489B"/>
    <w:rsid w:val="00152950"/>
    <w:rsid w:val="00161266"/>
    <w:rsid w:val="001620EB"/>
    <w:rsid w:val="00166E49"/>
    <w:rsid w:val="0017203B"/>
    <w:rsid w:val="00175CAB"/>
    <w:rsid w:val="001847F7"/>
    <w:rsid w:val="0019587A"/>
    <w:rsid w:val="001D7080"/>
    <w:rsid w:val="001E2F0E"/>
    <w:rsid w:val="00203E3E"/>
    <w:rsid w:val="002563C0"/>
    <w:rsid w:val="002B1795"/>
    <w:rsid w:val="002D1B37"/>
    <w:rsid w:val="00307515"/>
    <w:rsid w:val="00307559"/>
    <w:rsid w:val="003822B0"/>
    <w:rsid w:val="00383A25"/>
    <w:rsid w:val="003A3BB6"/>
    <w:rsid w:val="003D243C"/>
    <w:rsid w:val="003E3F99"/>
    <w:rsid w:val="0041585D"/>
    <w:rsid w:val="00421320"/>
    <w:rsid w:val="004464DD"/>
    <w:rsid w:val="0045654D"/>
    <w:rsid w:val="00456FCD"/>
    <w:rsid w:val="00475D70"/>
    <w:rsid w:val="004A580A"/>
    <w:rsid w:val="004E747E"/>
    <w:rsid w:val="005362B3"/>
    <w:rsid w:val="00544A62"/>
    <w:rsid w:val="00545623"/>
    <w:rsid w:val="00554C7E"/>
    <w:rsid w:val="00555A53"/>
    <w:rsid w:val="00557443"/>
    <w:rsid w:val="0058437C"/>
    <w:rsid w:val="00585168"/>
    <w:rsid w:val="005A1EC9"/>
    <w:rsid w:val="005A30B7"/>
    <w:rsid w:val="005B4321"/>
    <w:rsid w:val="005B6F6C"/>
    <w:rsid w:val="005C14A5"/>
    <w:rsid w:val="005C59CF"/>
    <w:rsid w:val="005D27DD"/>
    <w:rsid w:val="005D336D"/>
    <w:rsid w:val="005E6F9A"/>
    <w:rsid w:val="006003BE"/>
    <w:rsid w:val="00601587"/>
    <w:rsid w:val="0061667E"/>
    <w:rsid w:val="0069091F"/>
    <w:rsid w:val="0069531B"/>
    <w:rsid w:val="006972CA"/>
    <w:rsid w:val="006A3E37"/>
    <w:rsid w:val="006A5DA5"/>
    <w:rsid w:val="006C150B"/>
    <w:rsid w:val="006C2EFD"/>
    <w:rsid w:val="006E3661"/>
    <w:rsid w:val="00704E9E"/>
    <w:rsid w:val="007100F3"/>
    <w:rsid w:val="007366F1"/>
    <w:rsid w:val="0073682F"/>
    <w:rsid w:val="00740101"/>
    <w:rsid w:val="00740851"/>
    <w:rsid w:val="0075609C"/>
    <w:rsid w:val="00782C9B"/>
    <w:rsid w:val="00791106"/>
    <w:rsid w:val="00793F2D"/>
    <w:rsid w:val="007C1924"/>
    <w:rsid w:val="007C71E8"/>
    <w:rsid w:val="007E74B5"/>
    <w:rsid w:val="007F44AD"/>
    <w:rsid w:val="008153AB"/>
    <w:rsid w:val="008162CA"/>
    <w:rsid w:val="00832D4F"/>
    <w:rsid w:val="00837D8A"/>
    <w:rsid w:val="008400CE"/>
    <w:rsid w:val="0084730D"/>
    <w:rsid w:val="008513E9"/>
    <w:rsid w:val="008601D4"/>
    <w:rsid w:val="00866802"/>
    <w:rsid w:val="008877E7"/>
    <w:rsid w:val="008A54C8"/>
    <w:rsid w:val="008B0D07"/>
    <w:rsid w:val="008E55FE"/>
    <w:rsid w:val="00902955"/>
    <w:rsid w:val="00912ECC"/>
    <w:rsid w:val="0092023F"/>
    <w:rsid w:val="00920565"/>
    <w:rsid w:val="009621FB"/>
    <w:rsid w:val="009911E5"/>
    <w:rsid w:val="009A79FE"/>
    <w:rsid w:val="009D02A0"/>
    <w:rsid w:val="009F1E13"/>
    <w:rsid w:val="009F2C6C"/>
    <w:rsid w:val="009F3F26"/>
    <w:rsid w:val="00A01476"/>
    <w:rsid w:val="00A214AC"/>
    <w:rsid w:val="00A913D1"/>
    <w:rsid w:val="00AA6FB2"/>
    <w:rsid w:val="00AB6A72"/>
    <w:rsid w:val="00AF342F"/>
    <w:rsid w:val="00B02D5B"/>
    <w:rsid w:val="00B25C50"/>
    <w:rsid w:val="00B5480F"/>
    <w:rsid w:val="00B71E95"/>
    <w:rsid w:val="00B76DDE"/>
    <w:rsid w:val="00B77F8F"/>
    <w:rsid w:val="00B94030"/>
    <w:rsid w:val="00BA1814"/>
    <w:rsid w:val="00BB4A70"/>
    <w:rsid w:val="00BC09E4"/>
    <w:rsid w:val="00BE6935"/>
    <w:rsid w:val="00BF3283"/>
    <w:rsid w:val="00BF4416"/>
    <w:rsid w:val="00C1371B"/>
    <w:rsid w:val="00C2555D"/>
    <w:rsid w:val="00C26674"/>
    <w:rsid w:val="00C27B64"/>
    <w:rsid w:val="00C40E82"/>
    <w:rsid w:val="00C616D5"/>
    <w:rsid w:val="00C61C69"/>
    <w:rsid w:val="00C65805"/>
    <w:rsid w:val="00C83921"/>
    <w:rsid w:val="00C93F0B"/>
    <w:rsid w:val="00CA3946"/>
    <w:rsid w:val="00CC1018"/>
    <w:rsid w:val="00CC486C"/>
    <w:rsid w:val="00CD1B06"/>
    <w:rsid w:val="00CD66CF"/>
    <w:rsid w:val="00CE435D"/>
    <w:rsid w:val="00CF7A50"/>
    <w:rsid w:val="00D01993"/>
    <w:rsid w:val="00D45E36"/>
    <w:rsid w:val="00D54599"/>
    <w:rsid w:val="00D761BB"/>
    <w:rsid w:val="00D81523"/>
    <w:rsid w:val="00E05540"/>
    <w:rsid w:val="00E076E4"/>
    <w:rsid w:val="00E30CDE"/>
    <w:rsid w:val="00E87649"/>
    <w:rsid w:val="00E94B42"/>
    <w:rsid w:val="00E96982"/>
    <w:rsid w:val="00EE4022"/>
    <w:rsid w:val="00F52B31"/>
    <w:rsid w:val="00F5478B"/>
    <w:rsid w:val="00F61CD1"/>
    <w:rsid w:val="00F94D42"/>
    <w:rsid w:val="00FB73F7"/>
    <w:rsid w:val="00FD1A64"/>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9D234"/>
  <w15:docId w15:val="{8F0F099A-C290-4A04-A49E-9617C36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7A50"/>
    <w:rPr>
      <w:rFonts w:ascii="Tahoma" w:hAnsi="Tahoma" w:cs="Tahoma"/>
      <w:sz w:val="16"/>
      <w:szCs w:val="16"/>
    </w:rPr>
  </w:style>
  <w:style w:type="paragraph" w:styleId="ListParagraph">
    <w:name w:val="List Paragraph"/>
    <w:basedOn w:val="Normal"/>
    <w:uiPriority w:val="34"/>
    <w:qFormat/>
    <w:rsid w:val="001847F7"/>
    <w:pPr>
      <w:ind w:left="720"/>
    </w:pPr>
  </w:style>
  <w:style w:type="paragraph" w:styleId="NoSpacing">
    <w:name w:val="No Spacing"/>
    <w:uiPriority w:val="1"/>
    <w:qFormat/>
    <w:rsid w:val="00161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Graduate Programs Committee</vt:lpstr>
    </vt:vector>
  </TitlesOfParts>
  <Company>Northern Michigan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Programs Committee</dc:title>
  <dc:creator>John Rebers</dc:creator>
  <cp:lastModifiedBy>Megan Van Camp</cp:lastModifiedBy>
  <cp:revision>2</cp:revision>
  <cp:lastPrinted>2014-04-20T14:58:00Z</cp:lastPrinted>
  <dcterms:created xsi:type="dcterms:W3CDTF">2021-08-04T16:45:00Z</dcterms:created>
  <dcterms:modified xsi:type="dcterms:W3CDTF">2021-08-04T16:45:00Z</dcterms:modified>
</cp:coreProperties>
</file>